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E006A" w14:textId="18EFCAB5" w:rsidR="00A36F86" w:rsidRDefault="00A36F86" w:rsidP="00A36F86">
      <w:pPr>
        <w:tabs>
          <w:tab w:val="left" w:pos="4095"/>
        </w:tabs>
        <w:ind w:left="3119"/>
        <w:jc w:val="center"/>
        <w:rPr>
          <w:b/>
        </w:rPr>
      </w:pPr>
      <w:r>
        <w:rPr>
          <w:noProof/>
        </w:rPr>
        <w:drawing>
          <wp:anchor distT="0" distB="0" distL="114300" distR="114300" simplePos="0" relativeHeight="251659264" behindDoc="0" locked="0" layoutInCell="1" allowOverlap="1" wp14:anchorId="505BECF3" wp14:editId="7DB80DA1">
            <wp:simplePos x="0" y="0"/>
            <wp:positionH relativeFrom="column">
              <wp:posOffset>-377190</wp:posOffset>
            </wp:positionH>
            <wp:positionV relativeFrom="paragraph">
              <wp:posOffset>-207645</wp:posOffset>
            </wp:positionV>
            <wp:extent cx="2257425" cy="1076325"/>
            <wp:effectExtent l="0" t="0" r="9525" b="9525"/>
            <wp:wrapNone/>
            <wp:docPr id="1" name="Image 1" descr="Logo_Romagny_Fontenay_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Romagny_Fontenay_Coule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1076325"/>
                    </a:xfrm>
                    <a:prstGeom prst="rect">
                      <a:avLst/>
                    </a:prstGeom>
                    <a:noFill/>
                  </pic:spPr>
                </pic:pic>
              </a:graphicData>
            </a:graphic>
            <wp14:sizeRelH relativeFrom="page">
              <wp14:pctWidth>0</wp14:pctWidth>
            </wp14:sizeRelH>
            <wp14:sizeRelV relativeFrom="page">
              <wp14:pctHeight>0</wp14:pctHeight>
            </wp14:sizeRelV>
          </wp:anchor>
        </w:drawing>
      </w:r>
      <w:r>
        <w:rPr>
          <w:b/>
        </w:rPr>
        <w:t>REGISTRE DES DELIBERATIONS</w:t>
      </w:r>
    </w:p>
    <w:p w14:paraId="5582D00D" w14:textId="77777777" w:rsidR="00A36F86" w:rsidRDefault="00A36F86" w:rsidP="00A36F86">
      <w:pPr>
        <w:ind w:left="3119"/>
        <w:jc w:val="center"/>
        <w:rPr>
          <w:b/>
        </w:rPr>
      </w:pPr>
      <w:r>
        <w:rPr>
          <w:b/>
        </w:rPr>
        <w:t>DU CONSEIL MUNICIPAL</w:t>
      </w:r>
    </w:p>
    <w:p w14:paraId="16747225" w14:textId="77777777" w:rsidR="00A36F86" w:rsidRDefault="00A36F86" w:rsidP="00A36F86">
      <w:pPr>
        <w:ind w:left="3119"/>
        <w:jc w:val="center"/>
        <w:rPr>
          <w:b/>
          <w:sz w:val="14"/>
        </w:rPr>
      </w:pPr>
    </w:p>
    <w:p w14:paraId="0C4BACBE" w14:textId="3442D549" w:rsidR="00A36F86" w:rsidRDefault="00A36F86" w:rsidP="00A36F86">
      <w:pPr>
        <w:ind w:left="3119"/>
        <w:jc w:val="center"/>
        <w:rPr>
          <w:b/>
          <w:sz w:val="22"/>
        </w:rPr>
      </w:pPr>
      <w:bookmarkStart w:id="0" w:name="_Hlk109383872"/>
      <w:r>
        <w:rPr>
          <w:b/>
          <w:sz w:val="22"/>
        </w:rPr>
        <w:t>Séance du 2</w:t>
      </w:r>
      <w:r w:rsidR="00675174">
        <w:rPr>
          <w:b/>
          <w:sz w:val="22"/>
        </w:rPr>
        <w:t xml:space="preserve">0 octobre </w:t>
      </w:r>
      <w:r w:rsidR="00E82BA9">
        <w:rPr>
          <w:b/>
          <w:sz w:val="22"/>
        </w:rPr>
        <w:t>2022</w:t>
      </w:r>
    </w:p>
    <w:p w14:paraId="4E2EAA72" w14:textId="77777777" w:rsidR="00A36F86" w:rsidRDefault="00A36F86" w:rsidP="00A36F86">
      <w:pPr>
        <w:ind w:left="3119"/>
        <w:rPr>
          <w:sz w:val="14"/>
        </w:rPr>
      </w:pPr>
    </w:p>
    <w:tbl>
      <w:tblPr>
        <w:tblpPr w:leftFromText="141" w:rightFromText="141" w:vertAnchor="text" w:horzAnchor="page" w:tblpX="727" w:tblpY="395"/>
        <w:tblW w:w="3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52"/>
        <w:gridCol w:w="853"/>
        <w:gridCol w:w="818"/>
      </w:tblGrid>
      <w:tr w:rsidR="00A36F86" w14:paraId="15841A89" w14:textId="77777777" w:rsidTr="00A36F86">
        <w:tc>
          <w:tcPr>
            <w:tcW w:w="3369" w:type="dxa"/>
            <w:gridSpan w:val="4"/>
            <w:tcBorders>
              <w:top w:val="single" w:sz="4" w:space="0" w:color="auto"/>
              <w:left w:val="single" w:sz="4" w:space="0" w:color="auto"/>
              <w:bottom w:val="single" w:sz="4" w:space="0" w:color="auto"/>
              <w:right w:val="single" w:sz="4" w:space="0" w:color="auto"/>
            </w:tcBorders>
            <w:hideMark/>
          </w:tcPr>
          <w:p w14:paraId="6F4DC4CF" w14:textId="77777777" w:rsidR="00A36F86" w:rsidRDefault="00A36F86">
            <w:pPr>
              <w:jc w:val="center"/>
              <w:rPr>
                <w:b/>
                <w:bCs/>
                <w:sz w:val="18"/>
                <w:szCs w:val="18"/>
                <w:lang w:eastAsia="en-US"/>
              </w:rPr>
            </w:pPr>
            <w:r>
              <w:rPr>
                <w:b/>
                <w:bCs/>
                <w:sz w:val="18"/>
                <w:szCs w:val="18"/>
                <w:lang w:eastAsia="en-US"/>
              </w:rPr>
              <w:t>Nombre de Membres</w:t>
            </w:r>
          </w:p>
        </w:tc>
      </w:tr>
      <w:tr w:rsidR="00A36F86" w14:paraId="0FFBE747" w14:textId="77777777" w:rsidTr="00A36F86">
        <w:trPr>
          <w:trHeight w:val="365"/>
        </w:trPr>
        <w:tc>
          <w:tcPr>
            <w:tcW w:w="851" w:type="dxa"/>
            <w:tcBorders>
              <w:top w:val="single" w:sz="4" w:space="0" w:color="auto"/>
              <w:left w:val="single" w:sz="4" w:space="0" w:color="auto"/>
              <w:bottom w:val="single" w:sz="4" w:space="0" w:color="auto"/>
              <w:right w:val="single" w:sz="4" w:space="0" w:color="auto"/>
            </w:tcBorders>
            <w:vAlign w:val="center"/>
            <w:hideMark/>
          </w:tcPr>
          <w:p w14:paraId="07FAAB73" w14:textId="77777777" w:rsidR="00A36F86" w:rsidRDefault="00A36F86">
            <w:pPr>
              <w:ind w:left="-142" w:right="-108"/>
              <w:jc w:val="center"/>
              <w:rPr>
                <w:sz w:val="16"/>
                <w:szCs w:val="14"/>
                <w:lang w:eastAsia="en-US"/>
              </w:rPr>
            </w:pPr>
            <w:r>
              <w:rPr>
                <w:sz w:val="16"/>
                <w:szCs w:val="14"/>
                <w:lang w:eastAsia="en-US"/>
              </w:rPr>
              <w:t>En exercice</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901EAA" w14:textId="77777777" w:rsidR="00A36F86" w:rsidRDefault="00A36F86">
            <w:pPr>
              <w:jc w:val="center"/>
              <w:rPr>
                <w:sz w:val="16"/>
                <w:szCs w:val="14"/>
                <w:lang w:eastAsia="en-US"/>
              </w:rPr>
            </w:pPr>
            <w:r>
              <w:rPr>
                <w:sz w:val="16"/>
                <w:szCs w:val="14"/>
                <w:lang w:eastAsia="en-US"/>
              </w:rPr>
              <w:t>Présents</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F528F6" w14:textId="77777777" w:rsidR="00A36F86" w:rsidRDefault="00A36F86">
            <w:pPr>
              <w:ind w:left="-108" w:right="-108"/>
              <w:jc w:val="center"/>
              <w:rPr>
                <w:sz w:val="16"/>
                <w:szCs w:val="14"/>
                <w:lang w:eastAsia="en-US"/>
              </w:rPr>
            </w:pPr>
            <w:r>
              <w:rPr>
                <w:sz w:val="16"/>
                <w:szCs w:val="14"/>
                <w:lang w:eastAsia="en-US"/>
              </w:rPr>
              <w:t>Représentés</w:t>
            </w:r>
          </w:p>
        </w:tc>
        <w:tc>
          <w:tcPr>
            <w:tcW w:w="817" w:type="dxa"/>
            <w:tcBorders>
              <w:top w:val="single" w:sz="4" w:space="0" w:color="auto"/>
              <w:left w:val="single" w:sz="4" w:space="0" w:color="auto"/>
              <w:bottom w:val="single" w:sz="4" w:space="0" w:color="auto"/>
              <w:right w:val="single" w:sz="4" w:space="0" w:color="auto"/>
            </w:tcBorders>
            <w:vAlign w:val="center"/>
            <w:hideMark/>
          </w:tcPr>
          <w:p w14:paraId="453150F7" w14:textId="77777777" w:rsidR="00A36F86" w:rsidRDefault="00A36F86">
            <w:pPr>
              <w:jc w:val="center"/>
              <w:rPr>
                <w:sz w:val="16"/>
                <w:szCs w:val="14"/>
                <w:lang w:eastAsia="en-US"/>
              </w:rPr>
            </w:pPr>
            <w:r>
              <w:rPr>
                <w:sz w:val="16"/>
                <w:szCs w:val="14"/>
                <w:lang w:eastAsia="en-US"/>
              </w:rPr>
              <w:t>Votants</w:t>
            </w:r>
          </w:p>
        </w:tc>
      </w:tr>
      <w:tr w:rsidR="00837DA1" w:rsidRPr="00837DA1" w14:paraId="75BC2906" w14:textId="77777777" w:rsidTr="00A36F86">
        <w:trPr>
          <w:trHeight w:val="245"/>
        </w:trPr>
        <w:tc>
          <w:tcPr>
            <w:tcW w:w="851" w:type="dxa"/>
            <w:tcBorders>
              <w:top w:val="single" w:sz="4" w:space="0" w:color="auto"/>
              <w:left w:val="single" w:sz="4" w:space="0" w:color="auto"/>
              <w:bottom w:val="single" w:sz="4" w:space="0" w:color="auto"/>
              <w:right w:val="single" w:sz="4" w:space="0" w:color="auto"/>
            </w:tcBorders>
            <w:vAlign w:val="center"/>
            <w:hideMark/>
          </w:tcPr>
          <w:p w14:paraId="4DE45693" w14:textId="77777777" w:rsidR="00A36F86" w:rsidRPr="00837DA1" w:rsidRDefault="00A36F86">
            <w:pPr>
              <w:jc w:val="center"/>
              <w:rPr>
                <w:b/>
                <w:bCs/>
                <w:sz w:val="18"/>
                <w:szCs w:val="18"/>
                <w:lang w:eastAsia="en-US"/>
              </w:rPr>
            </w:pPr>
            <w:r w:rsidRPr="00837DA1">
              <w:rPr>
                <w:b/>
                <w:bCs/>
                <w:sz w:val="18"/>
                <w:szCs w:val="18"/>
                <w:lang w:eastAsia="en-US"/>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DA1FB1" w14:textId="3F721B26" w:rsidR="00A36F86" w:rsidRPr="00837DA1" w:rsidRDefault="004B0C1F">
            <w:pPr>
              <w:jc w:val="center"/>
              <w:rPr>
                <w:b/>
                <w:bCs/>
                <w:sz w:val="18"/>
                <w:szCs w:val="18"/>
                <w:lang w:eastAsia="en-US"/>
              </w:rPr>
            </w:pPr>
            <w:r w:rsidRPr="00837DA1">
              <w:rPr>
                <w:b/>
                <w:bCs/>
                <w:sz w:val="18"/>
                <w:szCs w:val="18"/>
                <w:lang w:eastAsia="en-US"/>
              </w:rPr>
              <w:t>1</w:t>
            </w:r>
            <w:r w:rsidR="00C145C0">
              <w:rPr>
                <w:b/>
                <w:bCs/>
                <w:sz w:val="18"/>
                <w:szCs w:val="18"/>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FE9E6C" w14:textId="6307B4C3" w:rsidR="00A36F86" w:rsidRPr="00837DA1" w:rsidRDefault="00C145C0">
            <w:pPr>
              <w:jc w:val="center"/>
              <w:rPr>
                <w:b/>
                <w:bCs/>
                <w:sz w:val="18"/>
                <w:szCs w:val="18"/>
                <w:lang w:eastAsia="en-US"/>
              </w:rPr>
            </w:pPr>
            <w:r>
              <w:rPr>
                <w:b/>
                <w:bCs/>
                <w:sz w:val="18"/>
                <w:szCs w:val="18"/>
                <w:lang w:eastAsia="en-US"/>
              </w:rPr>
              <w:t>1</w:t>
            </w:r>
          </w:p>
        </w:tc>
        <w:tc>
          <w:tcPr>
            <w:tcW w:w="817" w:type="dxa"/>
            <w:tcBorders>
              <w:top w:val="single" w:sz="4" w:space="0" w:color="auto"/>
              <w:left w:val="single" w:sz="4" w:space="0" w:color="auto"/>
              <w:bottom w:val="single" w:sz="4" w:space="0" w:color="auto"/>
              <w:right w:val="single" w:sz="4" w:space="0" w:color="auto"/>
            </w:tcBorders>
            <w:vAlign w:val="center"/>
            <w:hideMark/>
          </w:tcPr>
          <w:p w14:paraId="081055E7" w14:textId="67316856" w:rsidR="00A36F86" w:rsidRPr="00837DA1" w:rsidRDefault="00A36F86">
            <w:pPr>
              <w:jc w:val="center"/>
              <w:rPr>
                <w:b/>
                <w:bCs/>
                <w:sz w:val="18"/>
                <w:szCs w:val="18"/>
                <w:lang w:eastAsia="en-US"/>
              </w:rPr>
            </w:pPr>
            <w:r w:rsidRPr="00837DA1">
              <w:rPr>
                <w:b/>
                <w:bCs/>
                <w:sz w:val="18"/>
                <w:szCs w:val="18"/>
                <w:lang w:eastAsia="en-US"/>
              </w:rPr>
              <w:t>1</w:t>
            </w:r>
            <w:r w:rsidR="004B0C1F" w:rsidRPr="00837DA1">
              <w:rPr>
                <w:b/>
                <w:bCs/>
                <w:sz w:val="18"/>
                <w:szCs w:val="18"/>
                <w:lang w:eastAsia="en-US"/>
              </w:rPr>
              <w:t>9</w:t>
            </w:r>
          </w:p>
        </w:tc>
      </w:tr>
      <w:tr w:rsidR="00837DA1" w:rsidRPr="00837DA1" w14:paraId="209C6D69" w14:textId="77777777" w:rsidTr="00A36F86">
        <w:trPr>
          <w:trHeight w:val="264"/>
        </w:trPr>
        <w:tc>
          <w:tcPr>
            <w:tcW w:w="851" w:type="dxa"/>
            <w:tcBorders>
              <w:top w:val="single" w:sz="4" w:space="0" w:color="auto"/>
              <w:left w:val="nil"/>
              <w:bottom w:val="single" w:sz="4" w:space="0" w:color="auto"/>
              <w:right w:val="nil"/>
            </w:tcBorders>
            <w:vAlign w:val="center"/>
          </w:tcPr>
          <w:p w14:paraId="4E7ECE87" w14:textId="77777777" w:rsidR="00A36F86" w:rsidRPr="00837DA1" w:rsidRDefault="00A36F86">
            <w:pPr>
              <w:jc w:val="center"/>
              <w:rPr>
                <w:rFonts w:ascii="Arial" w:hAnsi="Arial" w:cs="Arial"/>
                <w:b/>
                <w:bCs/>
                <w:sz w:val="18"/>
                <w:szCs w:val="18"/>
                <w:lang w:eastAsia="en-US"/>
              </w:rPr>
            </w:pPr>
          </w:p>
        </w:tc>
        <w:tc>
          <w:tcPr>
            <w:tcW w:w="850" w:type="dxa"/>
            <w:tcBorders>
              <w:top w:val="single" w:sz="4" w:space="0" w:color="auto"/>
              <w:left w:val="nil"/>
              <w:bottom w:val="single" w:sz="4" w:space="0" w:color="auto"/>
              <w:right w:val="nil"/>
            </w:tcBorders>
            <w:vAlign w:val="center"/>
          </w:tcPr>
          <w:p w14:paraId="71C5FAEA" w14:textId="77777777" w:rsidR="00A36F86" w:rsidRPr="00837DA1" w:rsidRDefault="00A36F86">
            <w:pPr>
              <w:jc w:val="center"/>
              <w:rPr>
                <w:b/>
                <w:bCs/>
                <w:sz w:val="18"/>
                <w:szCs w:val="18"/>
                <w:lang w:eastAsia="en-US"/>
              </w:rPr>
            </w:pPr>
          </w:p>
        </w:tc>
        <w:tc>
          <w:tcPr>
            <w:tcW w:w="851" w:type="dxa"/>
            <w:tcBorders>
              <w:top w:val="single" w:sz="4" w:space="0" w:color="auto"/>
              <w:left w:val="nil"/>
              <w:bottom w:val="single" w:sz="4" w:space="0" w:color="auto"/>
              <w:right w:val="nil"/>
            </w:tcBorders>
            <w:vAlign w:val="center"/>
          </w:tcPr>
          <w:p w14:paraId="5337D619" w14:textId="77777777" w:rsidR="00A36F86" w:rsidRPr="00837DA1" w:rsidRDefault="00A36F86">
            <w:pPr>
              <w:jc w:val="center"/>
              <w:rPr>
                <w:b/>
                <w:bCs/>
                <w:sz w:val="18"/>
                <w:szCs w:val="18"/>
                <w:lang w:eastAsia="en-US"/>
              </w:rPr>
            </w:pPr>
          </w:p>
        </w:tc>
        <w:tc>
          <w:tcPr>
            <w:tcW w:w="817" w:type="dxa"/>
            <w:tcBorders>
              <w:top w:val="single" w:sz="4" w:space="0" w:color="auto"/>
              <w:left w:val="nil"/>
              <w:bottom w:val="single" w:sz="4" w:space="0" w:color="auto"/>
              <w:right w:val="nil"/>
            </w:tcBorders>
          </w:tcPr>
          <w:p w14:paraId="201D56EC" w14:textId="77777777" w:rsidR="00A36F86" w:rsidRPr="00837DA1" w:rsidRDefault="00A36F86">
            <w:pPr>
              <w:jc w:val="center"/>
              <w:rPr>
                <w:rFonts w:ascii="Arial" w:hAnsi="Arial" w:cs="Arial"/>
                <w:b/>
                <w:bCs/>
                <w:sz w:val="18"/>
                <w:szCs w:val="18"/>
                <w:lang w:eastAsia="en-US"/>
              </w:rPr>
            </w:pPr>
          </w:p>
        </w:tc>
      </w:tr>
      <w:tr w:rsidR="00837DA1" w:rsidRPr="00837DA1" w14:paraId="19C1395F" w14:textId="77777777" w:rsidTr="00A36F86">
        <w:trPr>
          <w:trHeight w:val="626"/>
        </w:trPr>
        <w:tc>
          <w:tcPr>
            <w:tcW w:w="3369" w:type="dxa"/>
            <w:gridSpan w:val="4"/>
            <w:tcBorders>
              <w:top w:val="single" w:sz="4" w:space="0" w:color="auto"/>
              <w:left w:val="single" w:sz="4" w:space="0" w:color="auto"/>
              <w:bottom w:val="single" w:sz="4" w:space="0" w:color="auto"/>
              <w:right w:val="single" w:sz="4" w:space="0" w:color="auto"/>
            </w:tcBorders>
            <w:vAlign w:val="center"/>
            <w:hideMark/>
          </w:tcPr>
          <w:p w14:paraId="2C1E082C" w14:textId="77777777" w:rsidR="00A36F86" w:rsidRPr="00837DA1" w:rsidRDefault="00A36F86">
            <w:pPr>
              <w:spacing w:before="60"/>
              <w:jc w:val="center"/>
              <w:rPr>
                <w:b/>
                <w:bCs/>
                <w:sz w:val="18"/>
                <w:szCs w:val="16"/>
                <w:lang w:eastAsia="en-US"/>
              </w:rPr>
            </w:pPr>
            <w:r w:rsidRPr="00837DA1">
              <w:rPr>
                <w:b/>
                <w:bCs/>
                <w:sz w:val="18"/>
                <w:szCs w:val="16"/>
                <w:lang w:eastAsia="en-US"/>
              </w:rPr>
              <w:t>Date de convocation</w:t>
            </w:r>
          </w:p>
          <w:p w14:paraId="172C4E36" w14:textId="206843F0" w:rsidR="00A36F86" w:rsidRPr="00837DA1" w:rsidRDefault="00A36F86">
            <w:pPr>
              <w:jc w:val="center"/>
              <w:rPr>
                <w:b/>
                <w:bCs/>
                <w:sz w:val="18"/>
                <w:szCs w:val="18"/>
                <w:lang w:eastAsia="en-US"/>
              </w:rPr>
            </w:pPr>
            <w:r w:rsidRPr="00837DA1">
              <w:rPr>
                <w:b/>
                <w:bCs/>
                <w:sz w:val="18"/>
                <w:szCs w:val="16"/>
                <w:lang w:eastAsia="en-US"/>
              </w:rPr>
              <w:t>1</w:t>
            </w:r>
            <w:r w:rsidR="00675174">
              <w:rPr>
                <w:b/>
                <w:bCs/>
                <w:sz w:val="18"/>
                <w:szCs w:val="16"/>
                <w:lang w:eastAsia="en-US"/>
              </w:rPr>
              <w:t xml:space="preserve">3 octobre </w:t>
            </w:r>
            <w:r w:rsidR="00E82BA9" w:rsidRPr="00837DA1">
              <w:rPr>
                <w:b/>
                <w:bCs/>
                <w:sz w:val="18"/>
                <w:szCs w:val="16"/>
                <w:lang w:eastAsia="en-US"/>
              </w:rPr>
              <w:t>2022</w:t>
            </w:r>
          </w:p>
        </w:tc>
      </w:tr>
      <w:tr w:rsidR="00837DA1" w:rsidRPr="00837DA1" w14:paraId="4131E5E9" w14:textId="77777777" w:rsidTr="00A36F86">
        <w:trPr>
          <w:trHeight w:val="220"/>
        </w:trPr>
        <w:tc>
          <w:tcPr>
            <w:tcW w:w="851" w:type="dxa"/>
            <w:tcBorders>
              <w:top w:val="single" w:sz="4" w:space="0" w:color="auto"/>
              <w:left w:val="nil"/>
              <w:bottom w:val="single" w:sz="4" w:space="0" w:color="auto"/>
              <w:right w:val="nil"/>
            </w:tcBorders>
            <w:vAlign w:val="center"/>
          </w:tcPr>
          <w:p w14:paraId="24C2BD7E" w14:textId="77777777" w:rsidR="00A36F86" w:rsidRPr="00837DA1" w:rsidRDefault="00A36F86">
            <w:pPr>
              <w:jc w:val="center"/>
              <w:rPr>
                <w:rFonts w:ascii="Arial" w:hAnsi="Arial" w:cs="Arial"/>
                <w:b/>
                <w:bCs/>
                <w:sz w:val="18"/>
                <w:szCs w:val="18"/>
                <w:lang w:eastAsia="en-US"/>
              </w:rPr>
            </w:pPr>
          </w:p>
        </w:tc>
        <w:tc>
          <w:tcPr>
            <w:tcW w:w="850" w:type="dxa"/>
            <w:tcBorders>
              <w:top w:val="single" w:sz="4" w:space="0" w:color="auto"/>
              <w:left w:val="nil"/>
              <w:bottom w:val="single" w:sz="4" w:space="0" w:color="auto"/>
              <w:right w:val="nil"/>
            </w:tcBorders>
            <w:vAlign w:val="center"/>
          </w:tcPr>
          <w:p w14:paraId="5DEC454A" w14:textId="77777777" w:rsidR="00A36F86" w:rsidRPr="00837DA1" w:rsidRDefault="00A36F86">
            <w:pPr>
              <w:jc w:val="center"/>
              <w:rPr>
                <w:b/>
                <w:bCs/>
                <w:sz w:val="18"/>
                <w:szCs w:val="18"/>
                <w:lang w:eastAsia="en-US"/>
              </w:rPr>
            </w:pPr>
          </w:p>
        </w:tc>
        <w:tc>
          <w:tcPr>
            <w:tcW w:w="851" w:type="dxa"/>
            <w:tcBorders>
              <w:top w:val="single" w:sz="4" w:space="0" w:color="auto"/>
              <w:left w:val="nil"/>
              <w:bottom w:val="single" w:sz="4" w:space="0" w:color="auto"/>
              <w:right w:val="nil"/>
            </w:tcBorders>
            <w:vAlign w:val="center"/>
          </w:tcPr>
          <w:p w14:paraId="4C2B22C4" w14:textId="77777777" w:rsidR="00A36F86" w:rsidRPr="00837DA1" w:rsidRDefault="00A36F86">
            <w:pPr>
              <w:jc w:val="center"/>
              <w:rPr>
                <w:b/>
                <w:bCs/>
                <w:sz w:val="18"/>
                <w:szCs w:val="18"/>
                <w:lang w:eastAsia="en-US"/>
              </w:rPr>
            </w:pPr>
          </w:p>
        </w:tc>
        <w:tc>
          <w:tcPr>
            <w:tcW w:w="817" w:type="dxa"/>
            <w:tcBorders>
              <w:top w:val="single" w:sz="4" w:space="0" w:color="auto"/>
              <w:left w:val="nil"/>
              <w:bottom w:val="single" w:sz="4" w:space="0" w:color="auto"/>
              <w:right w:val="nil"/>
            </w:tcBorders>
          </w:tcPr>
          <w:p w14:paraId="2DE18ED9" w14:textId="77777777" w:rsidR="00A36F86" w:rsidRPr="00837DA1" w:rsidRDefault="00A36F86">
            <w:pPr>
              <w:jc w:val="center"/>
              <w:rPr>
                <w:rFonts w:ascii="Arial" w:hAnsi="Arial" w:cs="Arial"/>
                <w:b/>
                <w:bCs/>
                <w:sz w:val="18"/>
                <w:szCs w:val="18"/>
                <w:lang w:eastAsia="en-US"/>
              </w:rPr>
            </w:pPr>
          </w:p>
        </w:tc>
      </w:tr>
      <w:tr w:rsidR="00837DA1" w:rsidRPr="00837DA1" w14:paraId="5357AB04" w14:textId="77777777" w:rsidTr="00A36F86">
        <w:trPr>
          <w:trHeight w:val="624"/>
        </w:trPr>
        <w:tc>
          <w:tcPr>
            <w:tcW w:w="3369" w:type="dxa"/>
            <w:gridSpan w:val="4"/>
            <w:tcBorders>
              <w:top w:val="single" w:sz="4" w:space="0" w:color="auto"/>
              <w:left w:val="single" w:sz="4" w:space="0" w:color="auto"/>
              <w:bottom w:val="single" w:sz="4" w:space="0" w:color="auto"/>
              <w:right w:val="single" w:sz="4" w:space="0" w:color="auto"/>
            </w:tcBorders>
            <w:vAlign w:val="center"/>
            <w:hideMark/>
          </w:tcPr>
          <w:p w14:paraId="324DF5A2" w14:textId="77777777" w:rsidR="00A36F86" w:rsidRPr="00837DA1" w:rsidRDefault="00A36F86">
            <w:pPr>
              <w:spacing w:before="60"/>
              <w:jc w:val="center"/>
              <w:rPr>
                <w:b/>
                <w:bCs/>
                <w:sz w:val="18"/>
                <w:szCs w:val="16"/>
                <w:lang w:eastAsia="en-US"/>
              </w:rPr>
            </w:pPr>
            <w:r w:rsidRPr="00837DA1">
              <w:rPr>
                <w:b/>
                <w:bCs/>
                <w:sz w:val="18"/>
                <w:szCs w:val="16"/>
                <w:lang w:eastAsia="en-US"/>
              </w:rPr>
              <w:t>Date d’affichage</w:t>
            </w:r>
          </w:p>
          <w:p w14:paraId="73D52775" w14:textId="74482D94" w:rsidR="00A36F86" w:rsidRPr="00837DA1" w:rsidRDefault="00CD10D2">
            <w:pPr>
              <w:jc w:val="center"/>
              <w:rPr>
                <w:b/>
                <w:bCs/>
                <w:sz w:val="18"/>
                <w:szCs w:val="18"/>
                <w:lang w:eastAsia="en-US"/>
              </w:rPr>
            </w:pPr>
            <w:r w:rsidRPr="00837DA1">
              <w:rPr>
                <w:b/>
                <w:bCs/>
                <w:sz w:val="18"/>
                <w:szCs w:val="16"/>
                <w:lang w:eastAsia="en-US"/>
              </w:rPr>
              <w:t>2</w:t>
            </w:r>
            <w:r w:rsidR="00675174">
              <w:rPr>
                <w:b/>
                <w:bCs/>
                <w:sz w:val="18"/>
                <w:szCs w:val="16"/>
                <w:lang w:eastAsia="en-US"/>
              </w:rPr>
              <w:t>6 octobre</w:t>
            </w:r>
            <w:r w:rsidRPr="00837DA1">
              <w:rPr>
                <w:b/>
                <w:bCs/>
                <w:sz w:val="18"/>
                <w:szCs w:val="16"/>
                <w:lang w:eastAsia="en-US"/>
              </w:rPr>
              <w:t xml:space="preserve"> 2022</w:t>
            </w:r>
          </w:p>
        </w:tc>
      </w:tr>
    </w:tbl>
    <w:p w14:paraId="65488780" w14:textId="408F1FD2" w:rsidR="00A36F86" w:rsidRPr="00837DA1" w:rsidRDefault="00A36F86" w:rsidP="00A36F86">
      <w:pPr>
        <w:spacing w:after="120"/>
        <w:ind w:left="3119"/>
        <w:jc w:val="both"/>
        <w:rPr>
          <w:sz w:val="22"/>
          <w:szCs w:val="22"/>
        </w:rPr>
      </w:pPr>
      <w:r w:rsidRPr="00837DA1">
        <w:rPr>
          <w:sz w:val="22"/>
          <w:szCs w:val="22"/>
        </w:rPr>
        <w:t xml:space="preserve">L’an deux mille vingt-deux, </w:t>
      </w:r>
      <w:proofErr w:type="gramStart"/>
      <w:r w:rsidRPr="00837DA1">
        <w:rPr>
          <w:sz w:val="22"/>
          <w:szCs w:val="22"/>
        </w:rPr>
        <w:t>le vingt</w:t>
      </w:r>
      <w:r w:rsidR="00675174">
        <w:rPr>
          <w:sz w:val="22"/>
          <w:szCs w:val="22"/>
        </w:rPr>
        <w:t xml:space="preserve"> octobre</w:t>
      </w:r>
      <w:proofErr w:type="gramEnd"/>
      <w:r w:rsidRPr="00837DA1">
        <w:rPr>
          <w:sz w:val="22"/>
          <w:szCs w:val="22"/>
        </w:rPr>
        <w:t xml:space="preserve"> à vingt heures, le conseil municipal de Romagny Fontenay, régulièrement convoqué, s’est réuni au nombre prescrit par la loi, sous la présidence de M</w:t>
      </w:r>
      <w:r w:rsidR="00CD10D2" w:rsidRPr="00837DA1">
        <w:rPr>
          <w:sz w:val="22"/>
          <w:szCs w:val="22"/>
        </w:rPr>
        <w:t>.</w:t>
      </w:r>
      <w:r w:rsidRPr="00837DA1">
        <w:rPr>
          <w:sz w:val="22"/>
          <w:szCs w:val="22"/>
        </w:rPr>
        <w:t xml:space="preserve"> Thierry Armand, Maire</w:t>
      </w:r>
      <w:r w:rsidR="00CD10D2" w:rsidRPr="00837DA1">
        <w:rPr>
          <w:sz w:val="22"/>
          <w:szCs w:val="22"/>
        </w:rPr>
        <w:t>.</w:t>
      </w:r>
    </w:p>
    <w:p w14:paraId="2A832B8B" w14:textId="52B90014" w:rsidR="00A36F86" w:rsidRPr="00837DA1" w:rsidRDefault="00A36F86" w:rsidP="00A36F86">
      <w:pPr>
        <w:spacing w:after="120"/>
        <w:ind w:left="3119"/>
        <w:jc w:val="both"/>
        <w:rPr>
          <w:sz w:val="22"/>
          <w:szCs w:val="22"/>
        </w:rPr>
      </w:pPr>
      <w:r w:rsidRPr="00837DA1">
        <w:rPr>
          <w:b/>
          <w:sz w:val="22"/>
          <w:szCs w:val="22"/>
        </w:rPr>
        <w:t>Présents </w:t>
      </w:r>
      <w:r w:rsidRPr="00837DA1">
        <w:rPr>
          <w:sz w:val="22"/>
          <w:szCs w:val="22"/>
        </w:rPr>
        <w:t xml:space="preserve">: T ARMAND, J PERRIER, R PINSON, MM </w:t>
      </w:r>
      <w:r w:rsidR="00CD10D2" w:rsidRPr="00837DA1">
        <w:rPr>
          <w:sz w:val="22"/>
          <w:szCs w:val="22"/>
        </w:rPr>
        <w:t>CHEMIN,</w:t>
      </w:r>
      <w:r w:rsidRPr="00837DA1">
        <w:rPr>
          <w:sz w:val="22"/>
          <w:szCs w:val="22"/>
        </w:rPr>
        <w:t xml:space="preserve"> C DESLANDES, M BAUGÉ, </w:t>
      </w:r>
      <w:r w:rsidR="00CD10D2" w:rsidRPr="00837DA1">
        <w:rPr>
          <w:sz w:val="22"/>
          <w:szCs w:val="22"/>
        </w:rPr>
        <w:t xml:space="preserve">J BOUTELOUP </w:t>
      </w:r>
      <w:r w:rsidRPr="00837DA1">
        <w:rPr>
          <w:sz w:val="22"/>
          <w:szCs w:val="22"/>
        </w:rPr>
        <w:t xml:space="preserve">M BRETONNIER, A BUSNEL, S DELEURME, R GAUCHER, </w:t>
      </w:r>
      <w:r w:rsidR="00675174" w:rsidRPr="00837DA1">
        <w:rPr>
          <w:sz w:val="22"/>
          <w:szCs w:val="22"/>
        </w:rPr>
        <w:t>S GAUTIER</w:t>
      </w:r>
      <w:r w:rsidR="00675174">
        <w:rPr>
          <w:sz w:val="22"/>
          <w:szCs w:val="22"/>
        </w:rPr>
        <w:t xml:space="preserve">, </w:t>
      </w:r>
      <w:r w:rsidR="00CD10D2" w:rsidRPr="00837DA1">
        <w:rPr>
          <w:sz w:val="22"/>
          <w:szCs w:val="22"/>
        </w:rPr>
        <w:t xml:space="preserve">C GONTIER, </w:t>
      </w:r>
      <w:r w:rsidR="004B0C1F" w:rsidRPr="00837DA1">
        <w:rPr>
          <w:sz w:val="22"/>
          <w:szCs w:val="22"/>
        </w:rPr>
        <w:t xml:space="preserve">F HESLOUIS, </w:t>
      </w:r>
      <w:r w:rsidR="00675174" w:rsidRPr="00837DA1">
        <w:rPr>
          <w:sz w:val="22"/>
          <w:szCs w:val="22"/>
        </w:rPr>
        <w:t>MJ LEBASCLE</w:t>
      </w:r>
      <w:r w:rsidR="00675174">
        <w:rPr>
          <w:sz w:val="22"/>
          <w:szCs w:val="22"/>
        </w:rPr>
        <w:t xml:space="preserve">, </w:t>
      </w:r>
      <w:r w:rsidR="004B0C1F" w:rsidRPr="00837DA1">
        <w:rPr>
          <w:sz w:val="22"/>
          <w:szCs w:val="22"/>
        </w:rPr>
        <w:t xml:space="preserve">F LECHAPLAIN, Karine LEDUC, </w:t>
      </w:r>
      <w:r w:rsidRPr="00837DA1">
        <w:rPr>
          <w:sz w:val="22"/>
          <w:szCs w:val="22"/>
        </w:rPr>
        <w:t>A LEROY</w:t>
      </w:r>
      <w:r w:rsidR="004B0C1F" w:rsidRPr="00837DA1">
        <w:rPr>
          <w:sz w:val="22"/>
          <w:szCs w:val="22"/>
        </w:rPr>
        <w:t>, D PEAN-LOUVEL</w:t>
      </w:r>
    </w:p>
    <w:p w14:paraId="052A3882" w14:textId="1D84CCD4" w:rsidR="00A36F86" w:rsidRPr="00837DA1" w:rsidRDefault="00A36F86" w:rsidP="00A36F86">
      <w:pPr>
        <w:spacing w:after="120"/>
        <w:ind w:left="3119"/>
        <w:jc w:val="both"/>
        <w:rPr>
          <w:sz w:val="22"/>
          <w:szCs w:val="22"/>
        </w:rPr>
      </w:pPr>
      <w:r w:rsidRPr="00837DA1">
        <w:rPr>
          <w:b/>
          <w:sz w:val="22"/>
          <w:szCs w:val="22"/>
        </w:rPr>
        <w:t>Absents excusés :</w:t>
      </w:r>
      <w:r w:rsidRPr="00837DA1">
        <w:rPr>
          <w:sz w:val="22"/>
          <w:szCs w:val="22"/>
        </w:rPr>
        <w:t xml:space="preserve"> </w:t>
      </w:r>
      <w:r w:rsidR="00675174">
        <w:rPr>
          <w:sz w:val="22"/>
          <w:szCs w:val="22"/>
        </w:rPr>
        <w:t xml:space="preserve">S DELEURME </w:t>
      </w:r>
      <w:r w:rsidRPr="00837DA1">
        <w:rPr>
          <w:sz w:val="22"/>
          <w:szCs w:val="22"/>
        </w:rPr>
        <w:t xml:space="preserve">ayant donné procuration </w:t>
      </w:r>
      <w:r w:rsidR="00CD10D2" w:rsidRPr="00837DA1">
        <w:rPr>
          <w:sz w:val="22"/>
          <w:szCs w:val="22"/>
        </w:rPr>
        <w:t>à T. ARMAND</w:t>
      </w:r>
    </w:p>
    <w:p w14:paraId="3FC691DE" w14:textId="50B692D4" w:rsidR="00A36F86" w:rsidRPr="00B67674" w:rsidRDefault="00A36F86" w:rsidP="00A36F86">
      <w:pPr>
        <w:ind w:left="3119"/>
        <w:jc w:val="both"/>
        <w:rPr>
          <w:sz w:val="22"/>
        </w:rPr>
      </w:pPr>
      <w:r w:rsidRPr="00B67674">
        <w:rPr>
          <w:b/>
          <w:sz w:val="22"/>
          <w:szCs w:val="22"/>
        </w:rPr>
        <w:t>Secrétaire de séance</w:t>
      </w:r>
      <w:r w:rsidRPr="00B67674">
        <w:rPr>
          <w:sz w:val="22"/>
          <w:szCs w:val="22"/>
        </w:rPr>
        <w:t xml:space="preserve"> : </w:t>
      </w:r>
      <w:r w:rsidR="00675174">
        <w:rPr>
          <w:sz w:val="22"/>
          <w:szCs w:val="22"/>
        </w:rPr>
        <w:t>S GAUTIER</w:t>
      </w:r>
    </w:p>
    <w:p w14:paraId="061A5AC3" w14:textId="77777777" w:rsidR="00B17715" w:rsidRDefault="00B17715" w:rsidP="00FD7016">
      <w:pPr>
        <w:jc w:val="both"/>
        <w:rPr>
          <w:b/>
          <w:sz w:val="22"/>
          <w:szCs w:val="22"/>
        </w:rPr>
      </w:pPr>
    </w:p>
    <w:bookmarkEnd w:id="0"/>
    <w:p w14:paraId="3C1891BB" w14:textId="61C2B771" w:rsidR="002A411D" w:rsidRDefault="002A411D" w:rsidP="00FD7016">
      <w:pPr>
        <w:jc w:val="both"/>
        <w:rPr>
          <w:b/>
        </w:rPr>
      </w:pPr>
      <w:r w:rsidRPr="00473FA7">
        <w:rPr>
          <w:b/>
        </w:rPr>
        <w:t xml:space="preserve">Approbation du compte-rendu de la séance du </w:t>
      </w:r>
      <w:r w:rsidR="00E82BA9">
        <w:rPr>
          <w:b/>
        </w:rPr>
        <w:t xml:space="preserve">21 </w:t>
      </w:r>
      <w:r w:rsidR="002B7E32">
        <w:rPr>
          <w:b/>
        </w:rPr>
        <w:t>septembre</w:t>
      </w:r>
      <w:r w:rsidR="00E82BA9">
        <w:rPr>
          <w:b/>
        </w:rPr>
        <w:t xml:space="preserve"> 2022</w:t>
      </w:r>
    </w:p>
    <w:p w14:paraId="5C894EC6" w14:textId="25AF9CFE" w:rsidR="00B61355" w:rsidRDefault="00B61355" w:rsidP="00FD7016">
      <w:pPr>
        <w:jc w:val="both"/>
        <w:rPr>
          <w:b/>
        </w:rPr>
      </w:pPr>
    </w:p>
    <w:p w14:paraId="04E0CC53" w14:textId="77777777" w:rsidR="00CF7818" w:rsidRPr="00CF7818" w:rsidRDefault="00CF7818" w:rsidP="00CF7818">
      <w:pPr>
        <w:jc w:val="both"/>
        <w:rPr>
          <w:b/>
        </w:rPr>
      </w:pPr>
    </w:p>
    <w:p w14:paraId="0DE6E806" w14:textId="77777777" w:rsidR="00A00115" w:rsidRDefault="00CF7818" w:rsidP="00A00115">
      <w:pPr>
        <w:ind w:left="2410" w:hanging="2410"/>
        <w:jc w:val="center"/>
        <w:rPr>
          <w:b/>
          <w:bCs/>
          <w:u w:val="single"/>
        </w:rPr>
      </w:pPr>
      <w:bookmarkStart w:id="1" w:name="_Hlk109383837"/>
      <w:r>
        <w:rPr>
          <w:b/>
          <w:bCs/>
          <w:u w:val="single"/>
        </w:rPr>
        <w:t xml:space="preserve">Convention de Conseil en Energie Partagé (CEP) </w:t>
      </w:r>
    </w:p>
    <w:p w14:paraId="09550D74" w14:textId="3BB445CF" w:rsidR="00D94241" w:rsidRDefault="00CF7818" w:rsidP="00A00115">
      <w:pPr>
        <w:ind w:left="2410" w:hanging="2410"/>
        <w:jc w:val="center"/>
        <w:rPr>
          <w:b/>
          <w:bCs/>
          <w:u w:val="single"/>
        </w:rPr>
      </w:pPr>
      <w:proofErr w:type="gramStart"/>
      <w:r>
        <w:rPr>
          <w:b/>
          <w:bCs/>
          <w:u w:val="single"/>
        </w:rPr>
        <w:t>avec</w:t>
      </w:r>
      <w:proofErr w:type="gramEnd"/>
      <w:r>
        <w:rPr>
          <w:b/>
          <w:bCs/>
          <w:u w:val="single"/>
        </w:rPr>
        <w:t xml:space="preserve"> le Syndicat Départemental d’Energie de la Manche (SDEM)</w:t>
      </w:r>
    </w:p>
    <w:p w14:paraId="6FAE8F14" w14:textId="77777777" w:rsidR="00FA6E39" w:rsidRPr="00473FA7" w:rsidRDefault="00FA6E39" w:rsidP="0030272B">
      <w:pPr>
        <w:jc w:val="both"/>
        <w:rPr>
          <w:b/>
          <w:bCs/>
          <w:u w:val="single"/>
        </w:rPr>
      </w:pPr>
    </w:p>
    <w:p w14:paraId="5D27D78E" w14:textId="10F016FF" w:rsidR="00CF7818" w:rsidRDefault="00CF7818" w:rsidP="00CF7818">
      <w:pPr>
        <w:ind w:firstLine="708"/>
        <w:jc w:val="both"/>
      </w:pPr>
      <w:r w:rsidRPr="00CF7818">
        <w:t>Dans le contexte actuel de surconsommation et d’augmentation des coûts énergétiques, le SDEM50 a souhaité s’engager auprès des collectivités Manchoises afin de les aider à maîtriser leurs consommations et à diminuer leur impact environnemental par la réduction des émissions de gaz à effet de serre (CO2).</w:t>
      </w:r>
    </w:p>
    <w:p w14:paraId="65AEE20B" w14:textId="77777777" w:rsidR="00CF7818" w:rsidRPr="00CF7818" w:rsidRDefault="00CF7818" w:rsidP="00CF7818">
      <w:pPr>
        <w:ind w:firstLine="708"/>
        <w:jc w:val="both"/>
      </w:pPr>
    </w:p>
    <w:p w14:paraId="27E1B380" w14:textId="77777777" w:rsidR="00CF7818" w:rsidRDefault="00CF7818" w:rsidP="00CF7818">
      <w:pPr>
        <w:jc w:val="both"/>
      </w:pPr>
      <w:r w:rsidRPr="00CF7818">
        <w:t xml:space="preserve">Par délibération du 15 décembre 2014, le Comité Syndical du SDEM50 a approuvé la création d’un service destiné à accompagner les collectivités territoriales dans leurs projets énergétiques et propose, en partenariat avec l’ADEME, le Conseil en Énergie Partagé (CEP). </w:t>
      </w:r>
    </w:p>
    <w:p w14:paraId="34BF5FFD" w14:textId="77777777" w:rsidR="00CF7818" w:rsidRDefault="00CF7818" w:rsidP="00CF7818">
      <w:pPr>
        <w:jc w:val="both"/>
      </w:pPr>
    </w:p>
    <w:p w14:paraId="5C85590C" w14:textId="2CD23495" w:rsidR="00CF7818" w:rsidRDefault="00CF7818" w:rsidP="00CF7818">
      <w:pPr>
        <w:jc w:val="both"/>
      </w:pPr>
      <w:r w:rsidRPr="00CF7818">
        <w:t>Le SDEM50 met à disposition des collectivités qui en font la demande un « conseiller énergie » en temps partagé. Ce conseiller, totalement indépendant des fournisseurs d’énergie et des bureaux d’études, est l’interlocuteur privilégié de la collectivité pour toutes les questions énergétiques.</w:t>
      </w:r>
    </w:p>
    <w:p w14:paraId="1737F4C9" w14:textId="77777777" w:rsidR="00CF7818" w:rsidRPr="00CF7818" w:rsidRDefault="00CF7818" w:rsidP="00CF7818">
      <w:pPr>
        <w:jc w:val="both"/>
      </w:pPr>
    </w:p>
    <w:p w14:paraId="02B601DF" w14:textId="0977F314" w:rsidR="00CF7818" w:rsidRDefault="00CF7818" w:rsidP="00CF7818">
      <w:pPr>
        <w:jc w:val="both"/>
      </w:pPr>
      <w:r w:rsidRPr="00CF7818">
        <w:t xml:space="preserve">La commune de </w:t>
      </w:r>
      <w:r>
        <w:t xml:space="preserve">ROMAGNY FONTENAY </w:t>
      </w:r>
      <w:r w:rsidRPr="00CF7818">
        <w:t>souhaite confier au SDEM50 par convention la mise en place du CEP et Monsieur le Maire propose au Conseil Municipal de délibérer en ce sens.</w:t>
      </w:r>
    </w:p>
    <w:p w14:paraId="59B4F23F" w14:textId="77777777" w:rsidR="00CF7818" w:rsidRPr="00CF7818" w:rsidRDefault="00CF7818" w:rsidP="00CF7818">
      <w:pPr>
        <w:jc w:val="both"/>
      </w:pPr>
    </w:p>
    <w:p w14:paraId="1B7279B1" w14:textId="0DBE4CA2" w:rsidR="00CF7818" w:rsidRDefault="00CF7818" w:rsidP="00CF7818">
      <w:pPr>
        <w:jc w:val="both"/>
      </w:pPr>
      <w:r w:rsidRPr="00CF7818">
        <w:t>La convention prendra fin lors de la transmission du 3ème rapport annuel des consommations, dépenses énergétiques et émissions de gaz à effet de serre, assorti de recommandations.</w:t>
      </w:r>
    </w:p>
    <w:p w14:paraId="588E8BFC" w14:textId="77777777" w:rsidR="00CF7818" w:rsidRPr="00CF7818" w:rsidRDefault="00CF7818" w:rsidP="00CF7818">
      <w:pPr>
        <w:jc w:val="both"/>
      </w:pPr>
    </w:p>
    <w:p w14:paraId="28354079" w14:textId="003BADC1" w:rsidR="00CF7818" w:rsidRPr="00CF7818" w:rsidRDefault="00CF7818" w:rsidP="00CF7818">
      <w:pPr>
        <w:jc w:val="both"/>
      </w:pPr>
      <w:r w:rsidRPr="00CF7818">
        <w:t>Le montant annuel de la contribution au CEP a été fixé par délibération du comité syndical du SDEM50 à 2€/an/hab.  Le nombre d’habitants pris en compte est celui du dernier recensement de la population municipale édité par l’INSEE au 1er janvier de l’année de signature de la convention.</w:t>
      </w:r>
      <w:r>
        <w:t xml:space="preserve"> Le coût estimé est donc de 7 668€ pour 3 ans d’accompagnement pour la Commune.</w:t>
      </w:r>
    </w:p>
    <w:p w14:paraId="01A493A3" w14:textId="77777777" w:rsidR="00CF7818" w:rsidRPr="00CF7818" w:rsidRDefault="00CF7818" w:rsidP="00CF7818">
      <w:pPr>
        <w:jc w:val="both"/>
      </w:pPr>
    </w:p>
    <w:p w14:paraId="21C08DB0" w14:textId="34C5B395" w:rsidR="00CF7818" w:rsidRPr="00CF7818" w:rsidRDefault="00CF7818" w:rsidP="00CF7818">
      <w:pPr>
        <w:jc w:val="both"/>
      </w:pPr>
      <w:r w:rsidRPr="00CF7818">
        <w:t>Entendu l’exposé de Monsieur le Maire,</w:t>
      </w:r>
    </w:p>
    <w:p w14:paraId="223CE69A" w14:textId="06927C64" w:rsidR="00CF7818" w:rsidRPr="00CF7818" w:rsidRDefault="00CF7818" w:rsidP="00CF7818">
      <w:pPr>
        <w:jc w:val="both"/>
      </w:pPr>
      <w:r w:rsidRPr="00CF7818">
        <w:t xml:space="preserve">Après en avoir délibéré, à </w:t>
      </w:r>
      <w:r w:rsidR="00EB1F9F">
        <w:t xml:space="preserve">l’unanimité, </w:t>
      </w:r>
      <w:r w:rsidR="00EB1F9F" w:rsidRPr="00CF7818">
        <w:t>le</w:t>
      </w:r>
      <w:r w:rsidRPr="00CF7818">
        <w:t xml:space="preserve"> Conseil Municipal : </w:t>
      </w:r>
    </w:p>
    <w:p w14:paraId="1567768B" w14:textId="77777777" w:rsidR="00CF7818" w:rsidRPr="00CF7818" w:rsidRDefault="00CF7818" w:rsidP="00CF7818">
      <w:pPr>
        <w:jc w:val="both"/>
      </w:pPr>
    </w:p>
    <w:p w14:paraId="2B2E2E58" w14:textId="3CBAC864" w:rsidR="00CF7818" w:rsidRDefault="00EB1F9F" w:rsidP="00CF7818">
      <w:pPr>
        <w:jc w:val="both"/>
      </w:pPr>
      <w:r w:rsidRPr="00EB1F9F">
        <w:t xml:space="preserve">DECIDE DE CONFIER </w:t>
      </w:r>
      <w:r w:rsidR="00CF7818" w:rsidRPr="00CF7818">
        <w:t xml:space="preserve">au SDEM50 la mise en place du Conseil en Energie Partagé, </w:t>
      </w:r>
    </w:p>
    <w:p w14:paraId="25B4C056" w14:textId="37B20174" w:rsidR="00CF7818" w:rsidRDefault="00EB1F9F" w:rsidP="00CF7818">
      <w:pPr>
        <w:jc w:val="both"/>
      </w:pPr>
      <w:r w:rsidRPr="00EB1F9F">
        <w:t>AUTORISE</w:t>
      </w:r>
      <w:r>
        <w:t xml:space="preserve"> </w:t>
      </w:r>
      <w:r w:rsidR="00CF7818" w:rsidRPr="00CF7818">
        <w:t>le Maire à signer avec le Syndicat la convention définissant les modalités de mise en œuvre.</w:t>
      </w:r>
    </w:p>
    <w:p w14:paraId="42EE904A" w14:textId="77777777" w:rsidR="00EA174B" w:rsidRDefault="00EA174B" w:rsidP="00CF7818">
      <w:pPr>
        <w:jc w:val="both"/>
      </w:pPr>
    </w:p>
    <w:bookmarkEnd w:id="1"/>
    <w:p w14:paraId="3E007007" w14:textId="77777777" w:rsidR="00D94241" w:rsidRPr="00605152" w:rsidRDefault="00D94241" w:rsidP="0030272B">
      <w:pPr>
        <w:jc w:val="both"/>
        <w:rPr>
          <w:b/>
          <w:bCs/>
          <w:u w:val="single"/>
        </w:rPr>
      </w:pPr>
    </w:p>
    <w:p w14:paraId="46D2FFDD" w14:textId="77777777" w:rsidR="00A00115" w:rsidRDefault="00EB1F9F" w:rsidP="00A00115">
      <w:pPr>
        <w:jc w:val="center"/>
        <w:rPr>
          <w:b/>
          <w:u w:val="single"/>
        </w:rPr>
      </w:pPr>
      <w:bookmarkStart w:id="2" w:name="_Hlk109383928"/>
      <w:r>
        <w:rPr>
          <w:b/>
          <w:u w:val="single"/>
        </w:rPr>
        <w:t xml:space="preserve">Eclairage public, Modifications des conditions de mise en service </w:t>
      </w:r>
    </w:p>
    <w:p w14:paraId="2B0C55B9" w14:textId="21013821" w:rsidR="00D94241" w:rsidRDefault="00EB1F9F" w:rsidP="00A00115">
      <w:pPr>
        <w:jc w:val="center"/>
        <w:rPr>
          <w:b/>
          <w:u w:val="single"/>
        </w:rPr>
      </w:pPr>
      <w:proofErr w:type="gramStart"/>
      <w:r>
        <w:rPr>
          <w:b/>
          <w:u w:val="single"/>
        </w:rPr>
        <w:t>et</w:t>
      </w:r>
      <w:proofErr w:type="gramEnd"/>
      <w:r>
        <w:rPr>
          <w:b/>
          <w:u w:val="single"/>
        </w:rPr>
        <w:t xml:space="preserve"> de coupure de l’éclairage public</w:t>
      </w:r>
    </w:p>
    <w:p w14:paraId="48BA670D" w14:textId="3F8126B6" w:rsidR="005D7136" w:rsidRDefault="005D7136" w:rsidP="00D94241">
      <w:pPr>
        <w:jc w:val="both"/>
        <w:rPr>
          <w:b/>
          <w:bCs/>
          <w:u w:val="single"/>
        </w:rPr>
      </w:pPr>
    </w:p>
    <w:tbl>
      <w:tblPr>
        <w:tblpPr w:leftFromText="141" w:rightFromText="141" w:vertAnchor="text" w:tblpY="1"/>
        <w:tblOverlap w:val="never"/>
        <w:tblW w:w="9639" w:type="dxa"/>
        <w:tblLayout w:type="fixed"/>
        <w:tblCellMar>
          <w:left w:w="70" w:type="dxa"/>
          <w:right w:w="70" w:type="dxa"/>
        </w:tblCellMar>
        <w:tblLook w:val="0000" w:firstRow="0" w:lastRow="0" w:firstColumn="0" w:lastColumn="0" w:noHBand="0" w:noVBand="0"/>
      </w:tblPr>
      <w:tblGrid>
        <w:gridCol w:w="709"/>
        <w:gridCol w:w="6663"/>
        <w:gridCol w:w="2267"/>
      </w:tblGrid>
      <w:tr w:rsidR="00337D9A" w:rsidRPr="00235DA8" w14:paraId="135DD7A6" w14:textId="77777777" w:rsidTr="00177CCF">
        <w:trPr>
          <w:cantSplit/>
          <w:trHeight w:val="170"/>
        </w:trPr>
        <w:tc>
          <w:tcPr>
            <w:tcW w:w="9639" w:type="dxa"/>
            <w:gridSpan w:val="3"/>
          </w:tcPr>
          <w:p w14:paraId="59740E61" w14:textId="77777777" w:rsidR="00337D9A" w:rsidRPr="00337D9A" w:rsidRDefault="00337D9A" w:rsidP="00177CCF">
            <w:pPr>
              <w:ind w:left="774"/>
              <w:jc w:val="both"/>
            </w:pPr>
          </w:p>
          <w:p w14:paraId="5458775A" w14:textId="4520A882" w:rsidR="00337D9A" w:rsidRDefault="00337D9A" w:rsidP="00177CCF">
            <w:pPr>
              <w:ind w:left="-75"/>
              <w:jc w:val="both"/>
            </w:pPr>
            <w:r w:rsidRPr="00337D9A">
              <w:lastRenderedPageBreak/>
              <w:t>CONSIDERANT la nécessité de lutter contre la pollution lumineuse, les émissions de gaz à effet de serre, et d’engager des actions volontaristes en faveur des économies d’énergie et de la maîtrise de la demande en électricité, et considérant qu’à certaines heures l’éclairage public ne constitue pas une nécessité absolue ;</w:t>
            </w:r>
          </w:p>
          <w:p w14:paraId="10ED5E7E" w14:textId="77777777" w:rsidR="00D033B5" w:rsidRPr="00337D9A" w:rsidRDefault="00D033B5" w:rsidP="00177CCF">
            <w:pPr>
              <w:ind w:left="-75"/>
              <w:jc w:val="both"/>
            </w:pPr>
          </w:p>
          <w:p w14:paraId="60E7A8E9" w14:textId="498A0478" w:rsidR="00337D9A" w:rsidRPr="00337D9A" w:rsidRDefault="00337D9A" w:rsidP="00177CCF">
            <w:pPr>
              <w:jc w:val="both"/>
            </w:pPr>
            <w:r w:rsidRPr="00337D9A">
              <w:t xml:space="preserve">Le Conseil municipal, cet exposé entendu, et après en avoir délibéré </w:t>
            </w:r>
            <w:r w:rsidR="00D033B5">
              <w:t>à l’unanimité des voix :</w:t>
            </w:r>
          </w:p>
          <w:p w14:paraId="3247DE18" w14:textId="77777777" w:rsidR="00337D9A" w:rsidRPr="00337D9A" w:rsidRDefault="00337D9A" w:rsidP="00177CCF">
            <w:pPr>
              <w:ind w:left="774" w:right="284"/>
              <w:jc w:val="both"/>
            </w:pPr>
          </w:p>
          <w:p w14:paraId="4A96B9AC" w14:textId="54F973D9" w:rsidR="00337D9A" w:rsidRPr="00337D9A" w:rsidRDefault="00D033B5" w:rsidP="00FF424F">
            <w:pPr>
              <w:spacing w:after="120"/>
              <w:jc w:val="both"/>
            </w:pPr>
            <w:r>
              <w:t xml:space="preserve">DECIDE D’ADOPTER </w:t>
            </w:r>
            <w:r w:rsidR="00337D9A" w:rsidRPr="00337D9A">
              <w:t xml:space="preserve">le principe de couper l’éclairage public </w:t>
            </w:r>
            <w:r w:rsidR="00FF424F">
              <w:t xml:space="preserve">à compter de 22h au lieu de 23h le soir. </w:t>
            </w:r>
          </w:p>
        </w:tc>
      </w:tr>
      <w:bookmarkEnd w:id="2"/>
      <w:tr w:rsidR="00337D9A" w:rsidRPr="00235DA8" w14:paraId="725FBCE4" w14:textId="77777777" w:rsidTr="00177CCF">
        <w:trPr>
          <w:gridBefore w:val="1"/>
          <w:gridAfter w:val="1"/>
          <w:wBefore w:w="709" w:type="dxa"/>
          <w:wAfter w:w="2267" w:type="dxa"/>
          <w:cantSplit/>
          <w:trHeight w:val="170"/>
        </w:trPr>
        <w:tc>
          <w:tcPr>
            <w:tcW w:w="6663" w:type="dxa"/>
          </w:tcPr>
          <w:p w14:paraId="144C6E66" w14:textId="77777777" w:rsidR="00337D9A" w:rsidRPr="00C1531B" w:rsidRDefault="00337D9A" w:rsidP="00177CCF">
            <w:pPr>
              <w:rPr>
                <w:b/>
                <w:sz w:val="18"/>
                <w:szCs w:val="18"/>
              </w:rPr>
            </w:pPr>
          </w:p>
        </w:tc>
      </w:tr>
    </w:tbl>
    <w:p w14:paraId="0C71F148" w14:textId="1E6F2E2D" w:rsidR="00E97A6D" w:rsidRDefault="00D033B5" w:rsidP="00FF424F">
      <w:pPr>
        <w:jc w:val="center"/>
        <w:rPr>
          <w:b/>
          <w:u w:val="single"/>
        </w:rPr>
      </w:pPr>
      <w:r>
        <w:rPr>
          <w:b/>
          <w:u w:val="single"/>
        </w:rPr>
        <w:t>Tarification des salles communales</w:t>
      </w:r>
    </w:p>
    <w:p w14:paraId="1E33FB95" w14:textId="59C94C35" w:rsidR="00D033B5" w:rsidRDefault="00D033B5" w:rsidP="00E97A6D">
      <w:pPr>
        <w:rPr>
          <w:b/>
          <w:u w:val="single"/>
        </w:rPr>
      </w:pPr>
    </w:p>
    <w:p w14:paraId="1A7D74A8" w14:textId="43016A7A" w:rsidR="00213A5E" w:rsidRPr="00213A5E" w:rsidRDefault="00213A5E" w:rsidP="00E97A6D">
      <w:r w:rsidRPr="00213A5E">
        <w:t>Mme CHEMIN Marie-Madeleine, 1</w:t>
      </w:r>
      <w:r w:rsidRPr="00213A5E">
        <w:rPr>
          <w:vertAlign w:val="superscript"/>
        </w:rPr>
        <w:t>ère</w:t>
      </w:r>
      <w:r w:rsidRPr="00213A5E">
        <w:t xml:space="preserve"> adjointe et responsable de la commission « locatif » présente le travail de la commission concernant les tarifs des salles :</w:t>
      </w:r>
    </w:p>
    <w:p w14:paraId="285EB3D2" w14:textId="77777777" w:rsidR="00213A5E" w:rsidRDefault="00213A5E" w:rsidP="00E97A6D">
      <w:pPr>
        <w:rPr>
          <w:b/>
          <w:u w:val="single"/>
        </w:rPr>
      </w:pPr>
    </w:p>
    <w:tbl>
      <w:tblPr>
        <w:tblStyle w:val="Grilledutableau"/>
        <w:tblW w:w="0" w:type="auto"/>
        <w:tblLook w:val="04A0" w:firstRow="1" w:lastRow="0" w:firstColumn="1" w:lastColumn="0" w:noHBand="0" w:noVBand="1"/>
      </w:tblPr>
      <w:tblGrid>
        <w:gridCol w:w="2263"/>
        <w:gridCol w:w="1298"/>
        <w:gridCol w:w="1222"/>
        <w:gridCol w:w="1201"/>
        <w:gridCol w:w="1222"/>
        <w:gridCol w:w="1201"/>
        <w:gridCol w:w="1222"/>
      </w:tblGrid>
      <w:tr w:rsidR="00213A5E" w:rsidRPr="00273EF6" w14:paraId="14DB8008" w14:textId="77777777" w:rsidTr="00213A5E">
        <w:trPr>
          <w:trHeight w:val="444"/>
        </w:trPr>
        <w:tc>
          <w:tcPr>
            <w:tcW w:w="2263" w:type="dxa"/>
            <w:noWrap/>
            <w:hideMark/>
          </w:tcPr>
          <w:p w14:paraId="7BC0D51C" w14:textId="77777777" w:rsidR="00273EF6" w:rsidRPr="00273EF6" w:rsidRDefault="00273EF6">
            <w:pPr>
              <w:rPr>
                <w:i/>
              </w:rPr>
            </w:pPr>
          </w:p>
        </w:tc>
        <w:tc>
          <w:tcPr>
            <w:tcW w:w="2520" w:type="dxa"/>
            <w:gridSpan w:val="2"/>
            <w:noWrap/>
            <w:hideMark/>
          </w:tcPr>
          <w:p w14:paraId="2FBC90FA" w14:textId="77777777" w:rsidR="00273EF6" w:rsidRPr="00273EF6" w:rsidRDefault="00273EF6" w:rsidP="00213A5E">
            <w:pPr>
              <w:jc w:val="center"/>
              <w:rPr>
                <w:b/>
                <w:bCs/>
                <w:i/>
              </w:rPr>
            </w:pPr>
            <w:r w:rsidRPr="00273EF6">
              <w:rPr>
                <w:b/>
                <w:bCs/>
                <w:i/>
              </w:rPr>
              <w:t>Salle de Romagny</w:t>
            </w:r>
          </w:p>
        </w:tc>
        <w:tc>
          <w:tcPr>
            <w:tcW w:w="2423" w:type="dxa"/>
            <w:gridSpan w:val="2"/>
            <w:noWrap/>
            <w:hideMark/>
          </w:tcPr>
          <w:p w14:paraId="70129FC2" w14:textId="4989BF26" w:rsidR="00273EF6" w:rsidRPr="00273EF6" w:rsidRDefault="00273EF6" w:rsidP="00213A5E">
            <w:pPr>
              <w:jc w:val="center"/>
              <w:rPr>
                <w:b/>
                <w:bCs/>
                <w:i/>
              </w:rPr>
            </w:pPr>
            <w:r w:rsidRPr="00273EF6">
              <w:rPr>
                <w:b/>
                <w:bCs/>
                <w:i/>
              </w:rPr>
              <w:t>S</w:t>
            </w:r>
            <w:r w:rsidR="00213A5E">
              <w:rPr>
                <w:b/>
                <w:bCs/>
                <w:i/>
              </w:rPr>
              <w:t>alle de Fontenay</w:t>
            </w:r>
          </w:p>
        </w:tc>
        <w:tc>
          <w:tcPr>
            <w:tcW w:w="2423" w:type="dxa"/>
            <w:gridSpan w:val="2"/>
            <w:noWrap/>
            <w:hideMark/>
          </w:tcPr>
          <w:p w14:paraId="1587C69F" w14:textId="77777777" w:rsidR="00273EF6" w:rsidRPr="00273EF6" w:rsidRDefault="00273EF6" w:rsidP="00213A5E">
            <w:pPr>
              <w:jc w:val="center"/>
              <w:rPr>
                <w:b/>
                <w:bCs/>
                <w:i/>
              </w:rPr>
            </w:pPr>
            <w:r w:rsidRPr="00273EF6">
              <w:rPr>
                <w:b/>
                <w:bCs/>
                <w:i/>
              </w:rPr>
              <w:t>La Romagnaise</w:t>
            </w:r>
          </w:p>
        </w:tc>
      </w:tr>
      <w:tr w:rsidR="00213A5E" w:rsidRPr="00273EF6" w14:paraId="3C9BED01" w14:textId="77777777" w:rsidTr="00213A5E">
        <w:trPr>
          <w:trHeight w:val="499"/>
        </w:trPr>
        <w:tc>
          <w:tcPr>
            <w:tcW w:w="2263" w:type="dxa"/>
            <w:noWrap/>
            <w:hideMark/>
          </w:tcPr>
          <w:p w14:paraId="43CB6436" w14:textId="77777777" w:rsidR="00273EF6" w:rsidRPr="00273EF6" w:rsidRDefault="00273EF6" w:rsidP="00273EF6">
            <w:pPr>
              <w:rPr>
                <w:b/>
                <w:bCs/>
                <w:i/>
              </w:rPr>
            </w:pPr>
          </w:p>
        </w:tc>
        <w:tc>
          <w:tcPr>
            <w:tcW w:w="2520" w:type="dxa"/>
            <w:gridSpan w:val="2"/>
            <w:noWrap/>
            <w:hideMark/>
          </w:tcPr>
          <w:p w14:paraId="6CD03305" w14:textId="77777777" w:rsidR="00273EF6" w:rsidRPr="00273EF6" w:rsidRDefault="00273EF6" w:rsidP="00213A5E">
            <w:pPr>
              <w:jc w:val="center"/>
              <w:rPr>
                <w:b/>
                <w:bCs/>
                <w:i/>
              </w:rPr>
            </w:pPr>
            <w:r w:rsidRPr="00273EF6">
              <w:rPr>
                <w:b/>
                <w:bCs/>
                <w:i/>
              </w:rPr>
              <w:t>279 personnes</w:t>
            </w:r>
          </w:p>
        </w:tc>
        <w:tc>
          <w:tcPr>
            <w:tcW w:w="2423" w:type="dxa"/>
            <w:gridSpan w:val="2"/>
            <w:noWrap/>
            <w:hideMark/>
          </w:tcPr>
          <w:p w14:paraId="0A424AFE" w14:textId="77777777" w:rsidR="00273EF6" w:rsidRPr="00273EF6" w:rsidRDefault="00273EF6" w:rsidP="00213A5E">
            <w:pPr>
              <w:jc w:val="center"/>
              <w:rPr>
                <w:b/>
                <w:bCs/>
                <w:i/>
              </w:rPr>
            </w:pPr>
            <w:r w:rsidRPr="00273EF6">
              <w:rPr>
                <w:b/>
                <w:bCs/>
                <w:i/>
              </w:rPr>
              <w:t>180 personnes</w:t>
            </w:r>
          </w:p>
        </w:tc>
        <w:tc>
          <w:tcPr>
            <w:tcW w:w="2423" w:type="dxa"/>
            <w:gridSpan w:val="2"/>
            <w:noWrap/>
            <w:hideMark/>
          </w:tcPr>
          <w:p w14:paraId="2C43B5A3" w14:textId="77777777" w:rsidR="00273EF6" w:rsidRPr="00273EF6" w:rsidRDefault="00273EF6" w:rsidP="00213A5E">
            <w:pPr>
              <w:jc w:val="center"/>
              <w:rPr>
                <w:b/>
                <w:bCs/>
                <w:i/>
              </w:rPr>
            </w:pPr>
            <w:r w:rsidRPr="00273EF6">
              <w:rPr>
                <w:b/>
                <w:bCs/>
                <w:i/>
              </w:rPr>
              <w:t>70 personnes</w:t>
            </w:r>
          </w:p>
        </w:tc>
      </w:tr>
      <w:tr w:rsidR="00213A5E" w:rsidRPr="00213A5E" w14:paraId="56D59836" w14:textId="77777777" w:rsidTr="00213A5E">
        <w:trPr>
          <w:trHeight w:val="292"/>
        </w:trPr>
        <w:tc>
          <w:tcPr>
            <w:tcW w:w="2263" w:type="dxa"/>
            <w:noWrap/>
            <w:hideMark/>
          </w:tcPr>
          <w:p w14:paraId="44E02172" w14:textId="77777777" w:rsidR="00273EF6" w:rsidRPr="00213A5E" w:rsidRDefault="00273EF6" w:rsidP="00273EF6">
            <w:pPr>
              <w:rPr>
                <w:b/>
                <w:bCs/>
                <w:i/>
                <w:sz w:val="16"/>
                <w:szCs w:val="16"/>
              </w:rPr>
            </w:pPr>
          </w:p>
        </w:tc>
        <w:tc>
          <w:tcPr>
            <w:tcW w:w="1298" w:type="dxa"/>
            <w:hideMark/>
          </w:tcPr>
          <w:p w14:paraId="656FE356" w14:textId="77777777" w:rsidR="00273EF6" w:rsidRPr="00213A5E" w:rsidRDefault="00273EF6" w:rsidP="00273EF6">
            <w:pPr>
              <w:rPr>
                <w:b/>
                <w:i/>
                <w:sz w:val="16"/>
                <w:szCs w:val="16"/>
              </w:rPr>
            </w:pPr>
            <w:r w:rsidRPr="00213A5E">
              <w:rPr>
                <w:b/>
                <w:i/>
                <w:sz w:val="16"/>
                <w:szCs w:val="16"/>
              </w:rPr>
              <w:t>HABITANTS</w:t>
            </w:r>
          </w:p>
        </w:tc>
        <w:tc>
          <w:tcPr>
            <w:tcW w:w="1222" w:type="dxa"/>
            <w:hideMark/>
          </w:tcPr>
          <w:p w14:paraId="10713AAE" w14:textId="77777777" w:rsidR="00273EF6" w:rsidRPr="00213A5E" w:rsidRDefault="00273EF6" w:rsidP="00273EF6">
            <w:pPr>
              <w:rPr>
                <w:b/>
                <w:i/>
                <w:sz w:val="16"/>
                <w:szCs w:val="16"/>
              </w:rPr>
            </w:pPr>
            <w:r w:rsidRPr="00213A5E">
              <w:rPr>
                <w:b/>
                <w:i/>
                <w:sz w:val="16"/>
                <w:szCs w:val="16"/>
              </w:rPr>
              <w:t>EXTERIEUR</w:t>
            </w:r>
          </w:p>
        </w:tc>
        <w:tc>
          <w:tcPr>
            <w:tcW w:w="1201" w:type="dxa"/>
            <w:hideMark/>
          </w:tcPr>
          <w:p w14:paraId="62E4CFEB" w14:textId="77777777" w:rsidR="00273EF6" w:rsidRPr="00213A5E" w:rsidRDefault="00273EF6" w:rsidP="00273EF6">
            <w:pPr>
              <w:rPr>
                <w:b/>
                <w:i/>
                <w:sz w:val="16"/>
                <w:szCs w:val="16"/>
              </w:rPr>
            </w:pPr>
            <w:r w:rsidRPr="00213A5E">
              <w:rPr>
                <w:b/>
                <w:i/>
                <w:sz w:val="16"/>
                <w:szCs w:val="16"/>
              </w:rPr>
              <w:t>HABITANTS</w:t>
            </w:r>
          </w:p>
        </w:tc>
        <w:tc>
          <w:tcPr>
            <w:tcW w:w="1222" w:type="dxa"/>
            <w:hideMark/>
          </w:tcPr>
          <w:p w14:paraId="7F0958BD" w14:textId="77777777" w:rsidR="00273EF6" w:rsidRPr="00213A5E" w:rsidRDefault="00273EF6" w:rsidP="00273EF6">
            <w:pPr>
              <w:rPr>
                <w:b/>
                <w:i/>
                <w:sz w:val="16"/>
                <w:szCs w:val="16"/>
              </w:rPr>
            </w:pPr>
            <w:r w:rsidRPr="00213A5E">
              <w:rPr>
                <w:b/>
                <w:i/>
                <w:sz w:val="16"/>
                <w:szCs w:val="16"/>
              </w:rPr>
              <w:t>EXTERIEUR</w:t>
            </w:r>
          </w:p>
        </w:tc>
        <w:tc>
          <w:tcPr>
            <w:tcW w:w="1201" w:type="dxa"/>
            <w:noWrap/>
            <w:hideMark/>
          </w:tcPr>
          <w:p w14:paraId="249E39DB" w14:textId="77777777" w:rsidR="00273EF6" w:rsidRPr="00213A5E" w:rsidRDefault="00273EF6" w:rsidP="00273EF6">
            <w:pPr>
              <w:rPr>
                <w:b/>
                <w:i/>
                <w:sz w:val="16"/>
                <w:szCs w:val="16"/>
              </w:rPr>
            </w:pPr>
            <w:r w:rsidRPr="00213A5E">
              <w:rPr>
                <w:b/>
                <w:i/>
                <w:sz w:val="16"/>
                <w:szCs w:val="16"/>
              </w:rPr>
              <w:t>HABITANTS</w:t>
            </w:r>
          </w:p>
        </w:tc>
        <w:tc>
          <w:tcPr>
            <w:tcW w:w="1222" w:type="dxa"/>
            <w:noWrap/>
            <w:hideMark/>
          </w:tcPr>
          <w:p w14:paraId="651E4F50" w14:textId="77777777" w:rsidR="00273EF6" w:rsidRPr="00213A5E" w:rsidRDefault="00273EF6" w:rsidP="00273EF6">
            <w:pPr>
              <w:rPr>
                <w:b/>
                <w:i/>
                <w:sz w:val="16"/>
                <w:szCs w:val="16"/>
              </w:rPr>
            </w:pPr>
            <w:r w:rsidRPr="00213A5E">
              <w:rPr>
                <w:b/>
                <w:i/>
                <w:sz w:val="16"/>
                <w:szCs w:val="16"/>
              </w:rPr>
              <w:t>EXTERIEUR</w:t>
            </w:r>
          </w:p>
        </w:tc>
      </w:tr>
      <w:tr w:rsidR="00213A5E" w:rsidRPr="00273EF6" w14:paraId="4E4FDA16" w14:textId="77777777" w:rsidTr="00213A5E">
        <w:trPr>
          <w:trHeight w:val="499"/>
        </w:trPr>
        <w:tc>
          <w:tcPr>
            <w:tcW w:w="2263" w:type="dxa"/>
            <w:noWrap/>
            <w:hideMark/>
          </w:tcPr>
          <w:p w14:paraId="5B3D3BE3" w14:textId="77777777" w:rsidR="00273EF6" w:rsidRPr="00273EF6" w:rsidRDefault="00273EF6">
            <w:pPr>
              <w:rPr>
                <w:b/>
                <w:bCs/>
                <w:i/>
              </w:rPr>
            </w:pPr>
            <w:r w:rsidRPr="00273EF6">
              <w:rPr>
                <w:b/>
                <w:bCs/>
                <w:i/>
              </w:rPr>
              <w:t>Location 2 jours</w:t>
            </w:r>
          </w:p>
        </w:tc>
        <w:tc>
          <w:tcPr>
            <w:tcW w:w="1298" w:type="dxa"/>
            <w:noWrap/>
            <w:hideMark/>
          </w:tcPr>
          <w:p w14:paraId="572F5F5C" w14:textId="77777777" w:rsidR="00273EF6" w:rsidRPr="00273EF6" w:rsidRDefault="00273EF6" w:rsidP="00273EF6">
            <w:pPr>
              <w:rPr>
                <w:i/>
              </w:rPr>
            </w:pPr>
            <w:r w:rsidRPr="00273EF6">
              <w:rPr>
                <w:i/>
              </w:rPr>
              <w:t>300,00 €</w:t>
            </w:r>
          </w:p>
        </w:tc>
        <w:tc>
          <w:tcPr>
            <w:tcW w:w="1222" w:type="dxa"/>
            <w:noWrap/>
            <w:hideMark/>
          </w:tcPr>
          <w:p w14:paraId="4F6A3BD7" w14:textId="77777777" w:rsidR="00273EF6" w:rsidRPr="00273EF6" w:rsidRDefault="00273EF6" w:rsidP="00273EF6">
            <w:pPr>
              <w:rPr>
                <w:i/>
              </w:rPr>
            </w:pPr>
            <w:r w:rsidRPr="00273EF6">
              <w:rPr>
                <w:i/>
              </w:rPr>
              <w:t>420,00 €</w:t>
            </w:r>
          </w:p>
        </w:tc>
        <w:tc>
          <w:tcPr>
            <w:tcW w:w="1201" w:type="dxa"/>
            <w:noWrap/>
            <w:hideMark/>
          </w:tcPr>
          <w:p w14:paraId="398684C4" w14:textId="77777777" w:rsidR="00273EF6" w:rsidRPr="00273EF6" w:rsidRDefault="00273EF6" w:rsidP="00273EF6">
            <w:pPr>
              <w:rPr>
                <w:i/>
              </w:rPr>
            </w:pPr>
            <w:r w:rsidRPr="00273EF6">
              <w:rPr>
                <w:i/>
              </w:rPr>
              <w:t>180,00 €</w:t>
            </w:r>
          </w:p>
        </w:tc>
        <w:tc>
          <w:tcPr>
            <w:tcW w:w="1222" w:type="dxa"/>
            <w:noWrap/>
            <w:hideMark/>
          </w:tcPr>
          <w:p w14:paraId="78A02EFD" w14:textId="77777777" w:rsidR="00273EF6" w:rsidRPr="00273EF6" w:rsidRDefault="00273EF6" w:rsidP="00273EF6">
            <w:pPr>
              <w:rPr>
                <w:i/>
              </w:rPr>
            </w:pPr>
            <w:r w:rsidRPr="00273EF6">
              <w:rPr>
                <w:i/>
              </w:rPr>
              <w:t>230,00 €</w:t>
            </w:r>
          </w:p>
        </w:tc>
        <w:tc>
          <w:tcPr>
            <w:tcW w:w="1201" w:type="dxa"/>
            <w:noWrap/>
            <w:hideMark/>
          </w:tcPr>
          <w:p w14:paraId="34378D4E" w14:textId="77777777" w:rsidR="00273EF6" w:rsidRPr="00273EF6" w:rsidRDefault="00273EF6" w:rsidP="00273EF6">
            <w:pPr>
              <w:rPr>
                <w:i/>
              </w:rPr>
            </w:pPr>
            <w:r w:rsidRPr="00273EF6">
              <w:rPr>
                <w:i/>
              </w:rPr>
              <w:t>100,00 €</w:t>
            </w:r>
          </w:p>
        </w:tc>
        <w:tc>
          <w:tcPr>
            <w:tcW w:w="1222" w:type="dxa"/>
            <w:noWrap/>
            <w:hideMark/>
          </w:tcPr>
          <w:p w14:paraId="5234CAAB" w14:textId="77777777" w:rsidR="00273EF6" w:rsidRPr="00273EF6" w:rsidRDefault="00273EF6" w:rsidP="00273EF6">
            <w:pPr>
              <w:rPr>
                <w:i/>
              </w:rPr>
            </w:pPr>
            <w:r w:rsidRPr="00273EF6">
              <w:rPr>
                <w:i/>
              </w:rPr>
              <w:t>140,00 €</w:t>
            </w:r>
          </w:p>
        </w:tc>
      </w:tr>
      <w:tr w:rsidR="00213A5E" w:rsidRPr="00273EF6" w14:paraId="77F0108E" w14:textId="77777777" w:rsidTr="00213A5E">
        <w:trPr>
          <w:trHeight w:val="499"/>
        </w:trPr>
        <w:tc>
          <w:tcPr>
            <w:tcW w:w="2263" w:type="dxa"/>
            <w:noWrap/>
            <w:hideMark/>
          </w:tcPr>
          <w:p w14:paraId="686E6145" w14:textId="77777777" w:rsidR="00273EF6" w:rsidRPr="00273EF6" w:rsidRDefault="00273EF6">
            <w:pPr>
              <w:rPr>
                <w:b/>
                <w:bCs/>
                <w:i/>
              </w:rPr>
            </w:pPr>
            <w:r w:rsidRPr="00273EF6">
              <w:rPr>
                <w:b/>
                <w:bCs/>
                <w:i/>
              </w:rPr>
              <w:t>Location 1 journée</w:t>
            </w:r>
          </w:p>
        </w:tc>
        <w:tc>
          <w:tcPr>
            <w:tcW w:w="1298" w:type="dxa"/>
            <w:noWrap/>
            <w:hideMark/>
          </w:tcPr>
          <w:p w14:paraId="6D9687C1" w14:textId="77777777" w:rsidR="00273EF6" w:rsidRPr="00273EF6" w:rsidRDefault="00273EF6" w:rsidP="00273EF6">
            <w:pPr>
              <w:rPr>
                <w:i/>
              </w:rPr>
            </w:pPr>
            <w:r w:rsidRPr="00273EF6">
              <w:rPr>
                <w:i/>
              </w:rPr>
              <w:t>180,00 €</w:t>
            </w:r>
          </w:p>
        </w:tc>
        <w:tc>
          <w:tcPr>
            <w:tcW w:w="1222" w:type="dxa"/>
            <w:noWrap/>
            <w:hideMark/>
          </w:tcPr>
          <w:p w14:paraId="42E2E256" w14:textId="77777777" w:rsidR="00273EF6" w:rsidRPr="00273EF6" w:rsidRDefault="00273EF6" w:rsidP="00273EF6">
            <w:pPr>
              <w:rPr>
                <w:i/>
              </w:rPr>
            </w:pPr>
            <w:r w:rsidRPr="00273EF6">
              <w:rPr>
                <w:i/>
              </w:rPr>
              <w:t>250,00 €</w:t>
            </w:r>
          </w:p>
        </w:tc>
        <w:tc>
          <w:tcPr>
            <w:tcW w:w="1201" w:type="dxa"/>
            <w:noWrap/>
            <w:hideMark/>
          </w:tcPr>
          <w:p w14:paraId="1511D463" w14:textId="77777777" w:rsidR="00273EF6" w:rsidRPr="00273EF6" w:rsidRDefault="00273EF6" w:rsidP="00273EF6">
            <w:pPr>
              <w:rPr>
                <w:i/>
              </w:rPr>
            </w:pPr>
            <w:r w:rsidRPr="00273EF6">
              <w:rPr>
                <w:i/>
              </w:rPr>
              <w:t>150,00 €</w:t>
            </w:r>
          </w:p>
        </w:tc>
        <w:tc>
          <w:tcPr>
            <w:tcW w:w="1222" w:type="dxa"/>
            <w:noWrap/>
            <w:hideMark/>
          </w:tcPr>
          <w:p w14:paraId="680D96F4" w14:textId="77777777" w:rsidR="00273EF6" w:rsidRPr="00273EF6" w:rsidRDefault="00273EF6" w:rsidP="00273EF6">
            <w:pPr>
              <w:rPr>
                <w:i/>
              </w:rPr>
            </w:pPr>
            <w:r w:rsidRPr="00273EF6">
              <w:rPr>
                <w:i/>
              </w:rPr>
              <w:t>200,00 €</w:t>
            </w:r>
          </w:p>
        </w:tc>
        <w:tc>
          <w:tcPr>
            <w:tcW w:w="1201" w:type="dxa"/>
            <w:noWrap/>
            <w:hideMark/>
          </w:tcPr>
          <w:p w14:paraId="6C65094C" w14:textId="77777777" w:rsidR="00273EF6" w:rsidRPr="00273EF6" w:rsidRDefault="00273EF6" w:rsidP="00273EF6">
            <w:pPr>
              <w:rPr>
                <w:i/>
              </w:rPr>
            </w:pPr>
            <w:r w:rsidRPr="00273EF6">
              <w:rPr>
                <w:i/>
              </w:rPr>
              <w:t>70,00 €</w:t>
            </w:r>
          </w:p>
        </w:tc>
        <w:tc>
          <w:tcPr>
            <w:tcW w:w="1222" w:type="dxa"/>
            <w:noWrap/>
            <w:hideMark/>
          </w:tcPr>
          <w:p w14:paraId="7B228FB5" w14:textId="77777777" w:rsidR="00273EF6" w:rsidRPr="00273EF6" w:rsidRDefault="00273EF6" w:rsidP="00273EF6">
            <w:pPr>
              <w:rPr>
                <w:i/>
              </w:rPr>
            </w:pPr>
            <w:r w:rsidRPr="00273EF6">
              <w:rPr>
                <w:i/>
              </w:rPr>
              <w:t>90,00 €</w:t>
            </w:r>
          </w:p>
        </w:tc>
      </w:tr>
      <w:tr w:rsidR="00213A5E" w:rsidRPr="00273EF6" w14:paraId="68BA1C33" w14:textId="77777777" w:rsidTr="00213A5E">
        <w:trPr>
          <w:trHeight w:val="495"/>
        </w:trPr>
        <w:tc>
          <w:tcPr>
            <w:tcW w:w="2263" w:type="dxa"/>
            <w:vMerge w:val="restart"/>
            <w:noWrap/>
            <w:hideMark/>
          </w:tcPr>
          <w:p w14:paraId="4FB816E3" w14:textId="77777777" w:rsidR="00273EF6" w:rsidRPr="00273EF6" w:rsidRDefault="00273EF6">
            <w:pPr>
              <w:rPr>
                <w:b/>
                <w:bCs/>
                <w:i/>
              </w:rPr>
            </w:pPr>
            <w:r w:rsidRPr="00273EF6">
              <w:rPr>
                <w:b/>
                <w:bCs/>
                <w:i/>
              </w:rPr>
              <w:t>Cantine FONTENAY</w:t>
            </w:r>
          </w:p>
        </w:tc>
        <w:tc>
          <w:tcPr>
            <w:tcW w:w="1298" w:type="dxa"/>
            <w:noWrap/>
            <w:hideMark/>
          </w:tcPr>
          <w:p w14:paraId="6452F3AE" w14:textId="77777777" w:rsidR="00273EF6" w:rsidRPr="00273EF6" w:rsidRDefault="00273EF6" w:rsidP="00273EF6">
            <w:pPr>
              <w:rPr>
                <w:i/>
              </w:rPr>
            </w:pPr>
            <w:r w:rsidRPr="00273EF6">
              <w:rPr>
                <w:i/>
              </w:rPr>
              <w:t> </w:t>
            </w:r>
          </w:p>
        </w:tc>
        <w:tc>
          <w:tcPr>
            <w:tcW w:w="1222" w:type="dxa"/>
            <w:noWrap/>
            <w:hideMark/>
          </w:tcPr>
          <w:p w14:paraId="5D5B45A8" w14:textId="77777777" w:rsidR="00273EF6" w:rsidRPr="00273EF6" w:rsidRDefault="00273EF6" w:rsidP="00273EF6">
            <w:pPr>
              <w:rPr>
                <w:i/>
              </w:rPr>
            </w:pPr>
            <w:r w:rsidRPr="00273EF6">
              <w:rPr>
                <w:i/>
              </w:rPr>
              <w:t> </w:t>
            </w:r>
          </w:p>
        </w:tc>
        <w:tc>
          <w:tcPr>
            <w:tcW w:w="1201" w:type="dxa"/>
            <w:noWrap/>
            <w:hideMark/>
          </w:tcPr>
          <w:p w14:paraId="118C2A02" w14:textId="77777777" w:rsidR="00273EF6" w:rsidRPr="00273EF6" w:rsidRDefault="00273EF6" w:rsidP="00273EF6">
            <w:pPr>
              <w:rPr>
                <w:i/>
              </w:rPr>
            </w:pPr>
            <w:r w:rsidRPr="00273EF6">
              <w:rPr>
                <w:i/>
              </w:rPr>
              <w:t>60,00 €</w:t>
            </w:r>
          </w:p>
        </w:tc>
        <w:tc>
          <w:tcPr>
            <w:tcW w:w="1222" w:type="dxa"/>
            <w:noWrap/>
            <w:hideMark/>
          </w:tcPr>
          <w:p w14:paraId="49343863" w14:textId="77777777" w:rsidR="00273EF6" w:rsidRPr="00273EF6" w:rsidRDefault="00273EF6" w:rsidP="00273EF6">
            <w:pPr>
              <w:rPr>
                <w:i/>
              </w:rPr>
            </w:pPr>
            <w:r w:rsidRPr="00273EF6">
              <w:rPr>
                <w:i/>
              </w:rPr>
              <w:t>80,00 €</w:t>
            </w:r>
          </w:p>
        </w:tc>
        <w:tc>
          <w:tcPr>
            <w:tcW w:w="1201" w:type="dxa"/>
            <w:noWrap/>
            <w:hideMark/>
          </w:tcPr>
          <w:p w14:paraId="73640780" w14:textId="77777777" w:rsidR="00273EF6" w:rsidRPr="00273EF6" w:rsidRDefault="00273EF6" w:rsidP="00273EF6">
            <w:pPr>
              <w:rPr>
                <w:i/>
              </w:rPr>
            </w:pPr>
            <w:r w:rsidRPr="00273EF6">
              <w:rPr>
                <w:i/>
              </w:rPr>
              <w:t>NC</w:t>
            </w:r>
          </w:p>
        </w:tc>
        <w:tc>
          <w:tcPr>
            <w:tcW w:w="1222" w:type="dxa"/>
            <w:noWrap/>
            <w:hideMark/>
          </w:tcPr>
          <w:p w14:paraId="5F80BC06" w14:textId="77777777" w:rsidR="00273EF6" w:rsidRPr="00273EF6" w:rsidRDefault="00273EF6" w:rsidP="00273EF6">
            <w:pPr>
              <w:rPr>
                <w:i/>
              </w:rPr>
            </w:pPr>
            <w:r w:rsidRPr="00273EF6">
              <w:rPr>
                <w:i/>
              </w:rPr>
              <w:t>NC</w:t>
            </w:r>
          </w:p>
        </w:tc>
      </w:tr>
      <w:tr w:rsidR="00213A5E" w:rsidRPr="00273EF6" w14:paraId="7FA29C47" w14:textId="77777777" w:rsidTr="00213A5E">
        <w:trPr>
          <w:trHeight w:val="1590"/>
        </w:trPr>
        <w:tc>
          <w:tcPr>
            <w:tcW w:w="2263" w:type="dxa"/>
            <w:vMerge/>
            <w:hideMark/>
          </w:tcPr>
          <w:p w14:paraId="46D8D18E" w14:textId="77777777" w:rsidR="00273EF6" w:rsidRPr="00273EF6" w:rsidRDefault="00273EF6">
            <w:pPr>
              <w:rPr>
                <w:b/>
                <w:bCs/>
                <w:i/>
              </w:rPr>
            </w:pPr>
          </w:p>
        </w:tc>
        <w:tc>
          <w:tcPr>
            <w:tcW w:w="1298" w:type="dxa"/>
            <w:noWrap/>
            <w:hideMark/>
          </w:tcPr>
          <w:p w14:paraId="06EC0630" w14:textId="77777777" w:rsidR="00273EF6" w:rsidRPr="00273EF6" w:rsidRDefault="00273EF6" w:rsidP="00273EF6">
            <w:pPr>
              <w:rPr>
                <w:i/>
              </w:rPr>
            </w:pPr>
            <w:r w:rsidRPr="00273EF6">
              <w:rPr>
                <w:i/>
              </w:rPr>
              <w:t> </w:t>
            </w:r>
          </w:p>
        </w:tc>
        <w:tc>
          <w:tcPr>
            <w:tcW w:w="1222" w:type="dxa"/>
            <w:noWrap/>
            <w:hideMark/>
          </w:tcPr>
          <w:p w14:paraId="27B60B7F" w14:textId="77777777" w:rsidR="00273EF6" w:rsidRPr="00273EF6" w:rsidRDefault="00273EF6" w:rsidP="00273EF6">
            <w:pPr>
              <w:rPr>
                <w:i/>
              </w:rPr>
            </w:pPr>
            <w:r w:rsidRPr="00273EF6">
              <w:rPr>
                <w:i/>
              </w:rPr>
              <w:t> </w:t>
            </w:r>
          </w:p>
        </w:tc>
        <w:tc>
          <w:tcPr>
            <w:tcW w:w="2423" w:type="dxa"/>
            <w:gridSpan w:val="2"/>
            <w:hideMark/>
          </w:tcPr>
          <w:p w14:paraId="0DE3D97C" w14:textId="77777777" w:rsidR="00273EF6" w:rsidRPr="00213A5E" w:rsidRDefault="00273EF6" w:rsidP="00273EF6">
            <w:pPr>
              <w:rPr>
                <w:i/>
                <w:sz w:val="20"/>
                <w:szCs w:val="20"/>
              </w:rPr>
            </w:pPr>
            <w:r w:rsidRPr="00213A5E">
              <w:rPr>
                <w:i/>
                <w:sz w:val="20"/>
                <w:szCs w:val="20"/>
              </w:rPr>
              <w:t>Priorité aux habitants de la commune et à la location de la salle complète. La réservation ne peut être faite qu'1 mois maxi avant la date de l'évènement</w:t>
            </w:r>
          </w:p>
        </w:tc>
        <w:tc>
          <w:tcPr>
            <w:tcW w:w="1201" w:type="dxa"/>
            <w:noWrap/>
            <w:hideMark/>
          </w:tcPr>
          <w:p w14:paraId="791B356C" w14:textId="77777777" w:rsidR="00273EF6" w:rsidRPr="00273EF6" w:rsidRDefault="00273EF6" w:rsidP="00273EF6">
            <w:pPr>
              <w:rPr>
                <w:i/>
              </w:rPr>
            </w:pPr>
            <w:r w:rsidRPr="00273EF6">
              <w:rPr>
                <w:i/>
              </w:rPr>
              <w:t>NC</w:t>
            </w:r>
          </w:p>
        </w:tc>
        <w:tc>
          <w:tcPr>
            <w:tcW w:w="1222" w:type="dxa"/>
            <w:noWrap/>
            <w:hideMark/>
          </w:tcPr>
          <w:p w14:paraId="23DD6619" w14:textId="77777777" w:rsidR="00273EF6" w:rsidRPr="00273EF6" w:rsidRDefault="00273EF6" w:rsidP="00273EF6">
            <w:pPr>
              <w:rPr>
                <w:i/>
              </w:rPr>
            </w:pPr>
            <w:r w:rsidRPr="00273EF6">
              <w:rPr>
                <w:i/>
              </w:rPr>
              <w:t>NC</w:t>
            </w:r>
          </w:p>
        </w:tc>
      </w:tr>
      <w:tr w:rsidR="00213A5E" w:rsidRPr="00273EF6" w14:paraId="08B1678F" w14:textId="77777777" w:rsidTr="00213A5E">
        <w:trPr>
          <w:trHeight w:val="499"/>
        </w:trPr>
        <w:tc>
          <w:tcPr>
            <w:tcW w:w="2263" w:type="dxa"/>
            <w:noWrap/>
            <w:hideMark/>
          </w:tcPr>
          <w:p w14:paraId="1C524FC6" w14:textId="77777777" w:rsidR="00273EF6" w:rsidRPr="00273EF6" w:rsidRDefault="00273EF6">
            <w:pPr>
              <w:rPr>
                <w:b/>
                <w:bCs/>
                <w:i/>
              </w:rPr>
            </w:pPr>
            <w:r w:rsidRPr="00273EF6">
              <w:rPr>
                <w:b/>
                <w:bCs/>
                <w:i/>
              </w:rPr>
              <w:t>Réunion professionnelle (entreprises)</w:t>
            </w:r>
          </w:p>
        </w:tc>
        <w:tc>
          <w:tcPr>
            <w:tcW w:w="1298" w:type="dxa"/>
            <w:noWrap/>
            <w:hideMark/>
          </w:tcPr>
          <w:p w14:paraId="1CCB1BB3" w14:textId="77777777" w:rsidR="00273EF6" w:rsidRPr="00273EF6" w:rsidRDefault="00273EF6" w:rsidP="00273EF6">
            <w:pPr>
              <w:rPr>
                <w:i/>
              </w:rPr>
            </w:pPr>
            <w:r w:rsidRPr="00273EF6">
              <w:rPr>
                <w:i/>
              </w:rPr>
              <w:t>130,00 €</w:t>
            </w:r>
          </w:p>
        </w:tc>
        <w:tc>
          <w:tcPr>
            <w:tcW w:w="1222" w:type="dxa"/>
            <w:noWrap/>
            <w:hideMark/>
          </w:tcPr>
          <w:p w14:paraId="36F2616B" w14:textId="77777777" w:rsidR="00273EF6" w:rsidRPr="00273EF6" w:rsidRDefault="00273EF6" w:rsidP="00273EF6">
            <w:pPr>
              <w:rPr>
                <w:i/>
              </w:rPr>
            </w:pPr>
            <w:r w:rsidRPr="00273EF6">
              <w:rPr>
                <w:i/>
              </w:rPr>
              <w:t>200,00 €</w:t>
            </w:r>
          </w:p>
        </w:tc>
        <w:tc>
          <w:tcPr>
            <w:tcW w:w="1201" w:type="dxa"/>
            <w:noWrap/>
            <w:hideMark/>
          </w:tcPr>
          <w:p w14:paraId="0B9012FA" w14:textId="77777777" w:rsidR="00273EF6" w:rsidRPr="00273EF6" w:rsidRDefault="00273EF6" w:rsidP="00273EF6">
            <w:pPr>
              <w:rPr>
                <w:i/>
              </w:rPr>
            </w:pPr>
            <w:r w:rsidRPr="00273EF6">
              <w:rPr>
                <w:i/>
              </w:rPr>
              <w:t>80,00 €</w:t>
            </w:r>
          </w:p>
        </w:tc>
        <w:tc>
          <w:tcPr>
            <w:tcW w:w="1222" w:type="dxa"/>
            <w:noWrap/>
            <w:hideMark/>
          </w:tcPr>
          <w:p w14:paraId="3134B0C7" w14:textId="77777777" w:rsidR="00273EF6" w:rsidRPr="00273EF6" w:rsidRDefault="00273EF6" w:rsidP="00273EF6">
            <w:pPr>
              <w:rPr>
                <w:i/>
              </w:rPr>
            </w:pPr>
            <w:r w:rsidRPr="00273EF6">
              <w:rPr>
                <w:i/>
              </w:rPr>
              <w:t>100,00 €</w:t>
            </w:r>
          </w:p>
        </w:tc>
        <w:tc>
          <w:tcPr>
            <w:tcW w:w="1201" w:type="dxa"/>
            <w:noWrap/>
            <w:hideMark/>
          </w:tcPr>
          <w:p w14:paraId="4D6E7F5C" w14:textId="77777777" w:rsidR="00273EF6" w:rsidRPr="00273EF6" w:rsidRDefault="00273EF6" w:rsidP="00273EF6">
            <w:pPr>
              <w:rPr>
                <w:i/>
              </w:rPr>
            </w:pPr>
            <w:r w:rsidRPr="00273EF6">
              <w:rPr>
                <w:i/>
              </w:rPr>
              <w:t>50,00 €</w:t>
            </w:r>
          </w:p>
        </w:tc>
        <w:tc>
          <w:tcPr>
            <w:tcW w:w="1222" w:type="dxa"/>
            <w:noWrap/>
            <w:hideMark/>
          </w:tcPr>
          <w:p w14:paraId="2318C7B0" w14:textId="77777777" w:rsidR="00273EF6" w:rsidRPr="00273EF6" w:rsidRDefault="00273EF6" w:rsidP="00273EF6">
            <w:pPr>
              <w:rPr>
                <w:i/>
              </w:rPr>
            </w:pPr>
            <w:r w:rsidRPr="00273EF6">
              <w:rPr>
                <w:i/>
              </w:rPr>
              <w:t>70,00 €</w:t>
            </w:r>
          </w:p>
        </w:tc>
      </w:tr>
      <w:tr w:rsidR="00273EF6" w:rsidRPr="00273EF6" w14:paraId="6F231C68" w14:textId="77777777" w:rsidTr="00213A5E">
        <w:trPr>
          <w:trHeight w:val="915"/>
        </w:trPr>
        <w:tc>
          <w:tcPr>
            <w:tcW w:w="2263" w:type="dxa"/>
            <w:noWrap/>
            <w:hideMark/>
          </w:tcPr>
          <w:p w14:paraId="04A26E6C" w14:textId="77777777" w:rsidR="00CA683A" w:rsidRDefault="00273EF6">
            <w:pPr>
              <w:rPr>
                <w:b/>
                <w:bCs/>
                <w:i/>
              </w:rPr>
            </w:pPr>
            <w:r w:rsidRPr="00273EF6">
              <w:rPr>
                <w:b/>
                <w:bCs/>
                <w:i/>
              </w:rPr>
              <w:t>Associations communales</w:t>
            </w:r>
            <w:r w:rsidR="00CA683A">
              <w:rPr>
                <w:b/>
                <w:bCs/>
                <w:i/>
              </w:rPr>
              <w:t xml:space="preserve"> </w:t>
            </w:r>
          </w:p>
          <w:p w14:paraId="18DE8A68" w14:textId="70DA6004" w:rsidR="00273EF6" w:rsidRPr="00273EF6" w:rsidRDefault="00CA683A">
            <w:pPr>
              <w:rPr>
                <w:b/>
                <w:bCs/>
                <w:i/>
              </w:rPr>
            </w:pPr>
            <w:r>
              <w:rPr>
                <w:b/>
                <w:bCs/>
                <w:i/>
              </w:rPr>
              <w:t>(</w:t>
            </w:r>
            <w:proofErr w:type="gramStart"/>
            <w:r>
              <w:rPr>
                <w:b/>
                <w:bCs/>
                <w:i/>
              </w:rPr>
              <w:t>pour</w:t>
            </w:r>
            <w:proofErr w:type="gramEnd"/>
            <w:r>
              <w:rPr>
                <w:b/>
                <w:bCs/>
                <w:i/>
              </w:rPr>
              <w:t xml:space="preserve"> les assemblées générales, le choix de la salle se fera en fonction du nombre de membres)</w:t>
            </w:r>
          </w:p>
        </w:tc>
        <w:tc>
          <w:tcPr>
            <w:tcW w:w="7366" w:type="dxa"/>
            <w:gridSpan w:val="6"/>
            <w:hideMark/>
          </w:tcPr>
          <w:p w14:paraId="5C4FEE0D" w14:textId="77777777" w:rsidR="00CA683A" w:rsidRDefault="00CA683A" w:rsidP="00273EF6">
            <w:pPr>
              <w:rPr>
                <w:i/>
                <w:sz w:val="20"/>
                <w:szCs w:val="20"/>
              </w:rPr>
            </w:pPr>
          </w:p>
          <w:p w14:paraId="31FA57B5" w14:textId="77777777" w:rsidR="00CA683A" w:rsidRDefault="00CA683A" w:rsidP="00273EF6">
            <w:pPr>
              <w:rPr>
                <w:i/>
                <w:sz w:val="20"/>
                <w:szCs w:val="20"/>
              </w:rPr>
            </w:pPr>
          </w:p>
          <w:p w14:paraId="2C7066C3" w14:textId="016C475C" w:rsidR="00273EF6" w:rsidRPr="00213A5E" w:rsidRDefault="00273EF6" w:rsidP="00273EF6">
            <w:pPr>
              <w:rPr>
                <w:i/>
                <w:sz w:val="20"/>
                <w:szCs w:val="20"/>
              </w:rPr>
            </w:pPr>
            <w:r w:rsidRPr="00213A5E">
              <w:rPr>
                <w:i/>
                <w:sz w:val="20"/>
                <w:szCs w:val="20"/>
              </w:rPr>
              <w:t>2 locations gratuites avec vaisselle par association ayant son siège sur la commune - consommation électrique en sus. Un forfait de 15€ sera appliqué lorsque la consommation électrique ne permet pas la facturation</w:t>
            </w:r>
          </w:p>
        </w:tc>
      </w:tr>
      <w:tr w:rsidR="006F4D93" w:rsidRPr="00273EF6" w14:paraId="02AC05E3" w14:textId="77777777" w:rsidTr="00213A5E">
        <w:trPr>
          <w:trHeight w:val="915"/>
        </w:trPr>
        <w:tc>
          <w:tcPr>
            <w:tcW w:w="2263" w:type="dxa"/>
            <w:noWrap/>
          </w:tcPr>
          <w:p w14:paraId="34D28188" w14:textId="77777777" w:rsidR="006F4D93" w:rsidRPr="00273EF6" w:rsidRDefault="006F4D93">
            <w:pPr>
              <w:rPr>
                <w:b/>
                <w:bCs/>
                <w:i/>
              </w:rPr>
            </w:pPr>
          </w:p>
        </w:tc>
        <w:tc>
          <w:tcPr>
            <w:tcW w:w="7366" w:type="dxa"/>
            <w:gridSpan w:val="6"/>
          </w:tcPr>
          <w:p w14:paraId="0ABFFF26" w14:textId="77777777" w:rsidR="006F4D93" w:rsidRDefault="006F4D93" w:rsidP="00273EF6">
            <w:pPr>
              <w:rPr>
                <w:i/>
                <w:sz w:val="20"/>
                <w:szCs w:val="20"/>
              </w:rPr>
            </w:pPr>
          </w:p>
        </w:tc>
      </w:tr>
      <w:tr w:rsidR="00213A5E" w:rsidRPr="00273EF6" w14:paraId="7398B788" w14:textId="77777777" w:rsidTr="00213A5E">
        <w:trPr>
          <w:trHeight w:val="499"/>
        </w:trPr>
        <w:tc>
          <w:tcPr>
            <w:tcW w:w="2263" w:type="dxa"/>
            <w:noWrap/>
            <w:hideMark/>
          </w:tcPr>
          <w:p w14:paraId="3105AC41" w14:textId="77777777" w:rsidR="00273EF6" w:rsidRPr="00273EF6" w:rsidRDefault="00273EF6">
            <w:pPr>
              <w:rPr>
                <w:b/>
                <w:bCs/>
                <w:i/>
              </w:rPr>
            </w:pPr>
            <w:r w:rsidRPr="00273EF6">
              <w:rPr>
                <w:b/>
                <w:bCs/>
                <w:i/>
              </w:rPr>
              <w:t>Vin d'honneur, Pot de départ sans repas, AG Associations Communales</w:t>
            </w:r>
          </w:p>
        </w:tc>
        <w:tc>
          <w:tcPr>
            <w:tcW w:w="1298" w:type="dxa"/>
            <w:noWrap/>
            <w:hideMark/>
          </w:tcPr>
          <w:p w14:paraId="41AE17CC" w14:textId="77777777" w:rsidR="00273EF6" w:rsidRPr="00273EF6" w:rsidRDefault="00273EF6" w:rsidP="00273EF6">
            <w:pPr>
              <w:rPr>
                <w:i/>
              </w:rPr>
            </w:pPr>
            <w:r w:rsidRPr="00273EF6">
              <w:rPr>
                <w:i/>
              </w:rPr>
              <w:t>60,00 €</w:t>
            </w:r>
          </w:p>
        </w:tc>
        <w:tc>
          <w:tcPr>
            <w:tcW w:w="1222" w:type="dxa"/>
            <w:noWrap/>
            <w:hideMark/>
          </w:tcPr>
          <w:p w14:paraId="4ED3D350" w14:textId="77777777" w:rsidR="00273EF6" w:rsidRPr="00273EF6" w:rsidRDefault="00273EF6" w:rsidP="00273EF6">
            <w:pPr>
              <w:rPr>
                <w:i/>
              </w:rPr>
            </w:pPr>
            <w:r w:rsidRPr="00273EF6">
              <w:rPr>
                <w:i/>
              </w:rPr>
              <w:t>120,00 €</w:t>
            </w:r>
          </w:p>
        </w:tc>
        <w:tc>
          <w:tcPr>
            <w:tcW w:w="1201" w:type="dxa"/>
            <w:noWrap/>
            <w:hideMark/>
          </w:tcPr>
          <w:p w14:paraId="2F5E749D" w14:textId="77777777" w:rsidR="00273EF6" w:rsidRPr="00273EF6" w:rsidRDefault="00273EF6" w:rsidP="00273EF6">
            <w:pPr>
              <w:rPr>
                <w:i/>
              </w:rPr>
            </w:pPr>
            <w:r w:rsidRPr="00273EF6">
              <w:rPr>
                <w:i/>
              </w:rPr>
              <w:t>50,00 €</w:t>
            </w:r>
          </w:p>
        </w:tc>
        <w:tc>
          <w:tcPr>
            <w:tcW w:w="1222" w:type="dxa"/>
            <w:noWrap/>
            <w:hideMark/>
          </w:tcPr>
          <w:p w14:paraId="55AC68A0" w14:textId="77777777" w:rsidR="00273EF6" w:rsidRPr="00273EF6" w:rsidRDefault="00273EF6" w:rsidP="00273EF6">
            <w:pPr>
              <w:rPr>
                <w:i/>
              </w:rPr>
            </w:pPr>
            <w:r w:rsidRPr="00273EF6">
              <w:rPr>
                <w:i/>
              </w:rPr>
              <w:t>70,00 €</w:t>
            </w:r>
          </w:p>
        </w:tc>
        <w:tc>
          <w:tcPr>
            <w:tcW w:w="1201" w:type="dxa"/>
            <w:noWrap/>
            <w:hideMark/>
          </w:tcPr>
          <w:p w14:paraId="5236A7CD" w14:textId="77777777" w:rsidR="00273EF6" w:rsidRPr="00273EF6" w:rsidRDefault="00273EF6" w:rsidP="00273EF6">
            <w:pPr>
              <w:rPr>
                <w:i/>
              </w:rPr>
            </w:pPr>
            <w:r w:rsidRPr="00273EF6">
              <w:rPr>
                <w:i/>
              </w:rPr>
              <w:t>40,00 €</w:t>
            </w:r>
          </w:p>
        </w:tc>
        <w:tc>
          <w:tcPr>
            <w:tcW w:w="1222" w:type="dxa"/>
            <w:noWrap/>
            <w:hideMark/>
          </w:tcPr>
          <w:p w14:paraId="15D04FF9" w14:textId="77777777" w:rsidR="00273EF6" w:rsidRPr="00273EF6" w:rsidRDefault="00273EF6" w:rsidP="00273EF6">
            <w:pPr>
              <w:rPr>
                <w:i/>
              </w:rPr>
            </w:pPr>
            <w:r w:rsidRPr="00273EF6">
              <w:rPr>
                <w:i/>
              </w:rPr>
              <w:t>60,00 €</w:t>
            </w:r>
          </w:p>
        </w:tc>
      </w:tr>
      <w:tr w:rsidR="00213A5E" w:rsidRPr="00273EF6" w14:paraId="4F25265D" w14:textId="77777777" w:rsidTr="00213A5E">
        <w:trPr>
          <w:trHeight w:val="499"/>
        </w:trPr>
        <w:tc>
          <w:tcPr>
            <w:tcW w:w="2263" w:type="dxa"/>
            <w:noWrap/>
            <w:hideMark/>
          </w:tcPr>
          <w:p w14:paraId="44C5BF76" w14:textId="77777777" w:rsidR="00273EF6" w:rsidRPr="00273EF6" w:rsidRDefault="00273EF6">
            <w:pPr>
              <w:rPr>
                <w:b/>
                <w:bCs/>
                <w:i/>
              </w:rPr>
            </w:pPr>
            <w:r w:rsidRPr="00273EF6">
              <w:rPr>
                <w:b/>
                <w:bCs/>
                <w:i/>
              </w:rPr>
              <w:t>Bal, Thé dansant, concours de belotte</w:t>
            </w:r>
          </w:p>
        </w:tc>
        <w:tc>
          <w:tcPr>
            <w:tcW w:w="1298" w:type="dxa"/>
            <w:noWrap/>
            <w:hideMark/>
          </w:tcPr>
          <w:p w14:paraId="714EF0CC" w14:textId="77777777" w:rsidR="00273EF6" w:rsidRPr="00273EF6" w:rsidRDefault="00273EF6" w:rsidP="00273EF6">
            <w:pPr>
              <w:rPr>
                <w:i/>
              </w:rPr>
            </w:pPr>
            <w:r w:rsidRPr="00273EF6">
              <w:rPr>
                <w:i/>
              </w:rPr>
              <w:t>100,00 €</w:t>
            </w:r>
          </w:p>
        </w:tc>
        <w:tc>
          <w:tcPr>
            <w:tcW w:w="1222" w:type="dxa"/>
            <w:noWrap/>
            <w:hideMark/>
          </w:tcPr>
          <w:p w14:paraId="7C78C7A1" w14:textId="77777777" w:rsidR="00273EF6" w:rsidRPr="00273EF6" w:rsidRDefault="00273EF6" w:rsidP="00273EF6">
            <w:pPr>
              <w:rPr>
                <w:i/>
              </w:rPr>
            </w:pPr>
            <w:r w:rsidRPr="00273EF6">
              <w:rPr>
                <w:i/>
              </w:rPr>
              <w:t>210,00 €</w:t>
            </w:r>
          </w:p>
        </w:tc>
        <w:tc>
          <w:tcPr>
            <w:tcW w:w="1201" w:type="dxa"/>
            <w:noWrap/>
            <w:hideMark/>
          </w:tcPr>
          <w:p w14:paraId="408F5FB4" w14:textId="77777777" w:rsidR="00273EF6" w:rsidRPr="00273EF6" w:rsidRDefault="00273EF6" w:rsidP="00273EF6">
            <w:pPr>
              <w:rPr>
                <w:i/>
              </w:rPr>
            </w:pPr>
            <w:r w:rsidRPr="00273EF6">
              <w:rPr>
                <w:i/>
              </w:rPr>
              <w:t>90,00 €</w:t>
            </w:r>
          </w:p>
        </w:tc>
        <w:tc>
          <w:tcPr>
            <w:tcW w:w="1222" w:type="dxa"/>
            <w:noWrap/>
            <w:hideMark/>
          </w:tcPr>
          <w:p w14:paraId="57574BBD" w14:textId="77777777" w:rsidR="00273EF6" w:rsidRPr="00273EF6" w:rsidRDefault="00273EF6" w:rsidP="00273EF6">
            <w:pPr>
              <w:rPr>
                <w:i/>
              </w:rPr>
            </w:pPr>
            <w:r w:rsidRPr="00273EF6">
              <w:rPr>
                <w:i/>
              </w:rPr>
              <w:t>130,00 €</w:t>
            </w:r>
          </w:p>
        </w:tc>
        <w:tc>
          <w:tcPr>
            <w:tcW w:w="1201" w:type="dxa"/>
            <w:noWrap/>
            <w:hideMark/>
          </w:tcPr>
          <w:p w14:paraId="4B017936" w14:textId="77777777" w:rsidR="00273EF6" w:rsidRPr="00273EF6" w:rsidRDefault="00273EF6" w:rsidP="00273EF6">
            <w:pPr>
              <w:rPr>
                <w:i/>
              </w:rPr>
            </w:pPr>
            <w:r w:rsidRPr="00273EF6">
              <w:rPr>
                <w:i/>
              </w:rPr>
              <w:t>NC</w:t>
            </w:r>
          </w:p>
        </w:tc>
        <w:tc>
          <w:tcPr>
            <w:tcW w:w="1222" w:type="dxa"/>
            <w:noWrap/>
            <w:hideMark/>
          </w:tcPr>
          <w:p w14:paraId="1293E782" w14:textId="77777777" w:rsidR="00273EF6" w:rsidRPr="00273EF6" w:rsidRDefault="00273EF6" w:rsidP="00273EF6">
            <w:pPr>
              <w:rPr>
                <w:i/>
              </w:rPr>
            </w:pPr>
            <w:r w:rsidRPr="00273EF6">
              <w:rPr>
                <w:i/>
              </w:rPr>
              <w:t>NC</w:t>
            </w:r>
          </w:p>
        </w:tc>
      </w:tr>
      <w:tr w:rsidR="00213A5E" w:rsidRPr="00273EF6" w14:paraId="413DEC5A" w14:textId="77777777" w:rsidTr="00213A5E">
        <w:trPr>
          <w:trHeight w:val="499"/>
        </w:trPr>
        <w:tc>
          <w:tcPr>
            <w:tcW w:w="2263" w:type="dxa"/>
            <w:noWrap/>
            <w:hideMark/>
          </w:tcPr>
          <w:p w14:paraId="5F3DAA34" w14:textId="77777777" w:rsidR="00273EF6" w:rsidRPr="00273EF6" w:rsidRDefault="00273EF6">
            <w:pPr>
              <w:rPr>
                <w:b/>
                <w:bCs/>
                <w:i/>
              </w:rPr>
            </w:pPr>
            <w:r w:rsidRPr="00273EF6">
              <w:rPr>
                <w:b/>
                <w:bCs/>
                <w:i/>
              </w:rPr>
              <w:t>Exposition culturelle et commerciale, Concert gratuit</w:t>
            </w:r>
          </w:p>
        </w:tc>
        <w:tc>
          <w:tcPr>
            <w:tcW w:w="1298" w:type="dxa"/>
            <w:noWrap/>
            <w:hideMark/>
          </w:tcPr>
          <w:p w14:paraId="5BB786B9" w14:textId="77777777" w:rsidR="00273EF6" w:rsidRPr="00273EF6" w:rsidRDefault="00273EF6" w:rsidP="00273EF6">
            <w:pPr>
              <w:rPr>
                <w:i/>
              </w:rPr>
            </w:pPr>
            <w:r w:rsidRPr="00273EF6">
              <w:rPr>
                <w:i/>
              </w:rPr>
              <w:t>100,00 €</w:t>
            </w:r>
          </w:p>
        </w:tc>
        <w:tc>
          <w:tcPr>
            <w:tcW w:w="1222" w:type="dxa"/>
            <w:noWrap/>
            <w:hideMark/>
          </w:tcPr>
          <w:p w14:paraId="2AB84E63" w14:textId="77777777" w:rsidR="00273EF6" w:rsidRPr="00273EF6" w:rsidRDefault="00273EF6" w:rsidP="00273EF6">
            <w:pPr>
              <w:rPr>
                <w:i/>
              </w:rPr>
            </w:pPr>
            <w:r w:rsidRPr="00273EF6">
              <w:rPr>
                <w:i/>
              </w:rPr>
              <w:t>200,00 €</w:t>
            </w:r>
          </w:p>
        </w:tc>
        <w:tc>
          <w:tcPr>
            <w:tcW w:w="1201" w:type="dxa"/>
            <w:noWrap/>
            <w:hideMark/>
          </w:tcPr>
          <w:p w14:paraId="7BA3E402" w14:textId="77777777" w:rsidR="00273EF6" w:rsidRPr="00273EF6" w:rsidRDefault="00273EF6" w:rsidP="00273EF6">
            <w:pPr>
              <w:rPr>
                <w:i/>
              </w:rPr>
            </w:pPr>
            <w:r w:rsidRPr="00273EF6">
              <w:rPr>
                <w:i/>
              </w:rPr>
              <w:t>60,00 €</w:t>
            </w:r>
          </w:p>
        </w:tc>
        <w:tc>
          <w:tcPr>
            <w:tcW w:w="1222" w:type="dxa"/>
            <w:noWrap/>
            <w:hideMark/>
          </w:tcPr>
          <w:p w14:paraId="596F1BD5" w14:textId="77777777" w:rsidR="00273EF6" w:rsidRPr="00273EF6" w:rsidRDefault="00273EF6" w:rsidP="00273EF6">
            <w:pPr>
              <w:rPr>
                <w:i/>
              </w:rPr>
            </w:pPr>
            <w:r w:rsidRPr="00273EF6">
              <w:rPr>
                <w:i/>
              </w:rPr>
              <w:t>90,00 €</w:t>
            </w:r>
          </w:p>
        </w:tc>
        <w:tc>
          <w:tcPr>
            <w:tcW w:w="1201" w:type="dxa"/>
            <w:noWrap/>
            <w:hideMark/>
          </w:tcPr>
          <w:p w14:paraId="168BA501" w14:textId="77777777" w:rsidR="00273EF6" w:rsidRPr="00273EF6" w:rsidRDefault="00273EF6" w:rsidP="00273EF6">
            <w:pPr>
              <w:rPr>
                <w:i/>
              </w:rPr>
            </w:pPr>
            <w:r w:rsidRPr="00273EF6">
              <w:rPr>
                <w:i/>
              </w:rPr>
              <w:t>50,00 €</w:t>
            </w:r>
          </w:p>
        </w:tc>
        <w:tc>
          <w:tcPr>
            <w:tcW w:w="1222" w:type="dxa"/>
            <w:noWrap/>
            <w:hideMark/>
          </w:tcPr>
          <w:p w14:paraId="0645DD0D" w14:textId="77777777" w:rsidR="00273EF6" w:rsidRPr="00273EF6" w:rsidRDefault="00273EF6" w:rsidP="00273EF6">
            <w:pPr>
              <w:rPr>
                <w:i/>
              </w:rPr>
            </w:pPr>
            <w:r w:rsidRPr="00273EF6">
              <w:rPr>
                <w:i/>
              </w:rPr>
              <w:t>70,00 €</w:t>
            </w:r>
          </w:p>
        </w:tc>
      </w:tr>
      <w:tr w:rsidR="00213A5E" w:rsidRPr="00273EF6" w14:paraId="38286217" w14:textId="77777777" w:rsidTr="00213A5E">
        <w:trPr>
          <w:trHeight w:val="499"/>
        </w:trPr>
        <w:tc>
          <w:tcPr>
            <w:tcW w:w="2263" w:type="dxa"/>
            <w:noWrap/>
            <w:hideMark/>
          </w:tcPr>
          <w:p w14:paraId="7FA10E1C" w14:textId="77777777" w:rsidR="00273EF6" w:rsidRPr="00273EF6" w:rsidRDefault="00273EF6">
            <w:pPr>
              <w:rPr>
                <w:b/>
                <w:bCs/>
                <w:i/>
              </w:rPr>
            </w:pPr>
            <w:r w:rsidRPr="00273EF6">
              <w:rPr>
                <w:b/>
                <w:bCs/>
                <w:i/>
              </w:rPr>
              <w:t>Théâtre par séance</w:t>
            </w:r>
          </w:p>
        </w:tc>
        <w:tc>
          <w:tcPr>
            <w:tcW w:w="1298" w:type="dxa"/>
            <w:noWrap/>
            <w:hideMark/>
          </w:tcPr>
          <w:p w14:paraId="60A74B12" w14:textId="77777777" w:rsidR="00273EF6" w:rsidRPr="00273EF6" w:rsidRDefault="00273EF6" w:rsidP="00273EF6">
            <w:pPr>
              <w:rPr>
                <w:i/>
              </w:rPr>
            </w:pPr>
            <w:r w:rsidRPr="00273EF6">
              <w:rPr>
                <w:i/>
              </w:rPr>
              <w:t>100,00 €</w:t>
            </w:r>
          </w:p>
        </w:tc>
        <w:tc>
          <w:tcPr>
            <w:tcW w:w="1222" w:type="dxa"/>
            <w:noWrap/>
            <w:hideMark/>
          </w:tcPr>
          <w:p w14:paraId="0CF7D7F8" w14:textId="77777777" w:rsidR="00273EF6" w:rsidRPr="00273EF6" w:rsidRDefault="00273EF6" w:rsidP="00273EF6">
            <w:pPr>
              <w:rPr>
                <w:i/>
              </w:rPr>
            </w:pPr>
            <w:r w:rsidRPr="00273EF6">
              <w:rPr>
                <w:i/>
              </w:rPr>
              <w:t>140,00 €</w:t>
            </w:r>
          </w:p>
        </w:tc>
        <w:tc>
          <w:tcPr>
            <w:tcW w:w="1201" w:type="dxa"/>
            <w:noWrap/>
            <w:hideMark/>
          </w:tcPr>
          <w:p w14:paraId="1B250430" w14:textId="77777777" w:rsidR="00273EF6" w:rsidRPr="00273EF6" w:rsidRDefault="00273EF6" w:rsidP="00273EF6">
            <w:pPr>
              <w:rPr>
                <w:i/>
              </w:rPr>
            </w:pPr>
            <w:r w:rsidRPr="00273EF6">
              <w:rPr>
                <w:i/>
              </w:rPr>
              <w:t>NC</w:t>
            </w:r>
          </w:p>
        </w:tc>
        <w:tc>
          <w:tcPr>
            <w:tcW w:w="1222" w:type="dxa"/>
            <w:noWrap/>
            <w:hideMark/>
          </w:tcPr>
          <w:p w14:paraId="761E56AA" w14:textId="77777777" w:rsidR="00273EF6" w:rsidRPr="00273EF6" w:rsidRDefault="00273EF6" w:rsidP="00273EF6">
            <w:pPr>
              <w:rPr>
                <w:i/>
              </w:rPr>
            </w:pPr>
            <w:r w:rsidRPr="00273EF6">
              <w:rPr>
                <w:i/>
              </w:rPr>
              <w:t>NC</w:t>
            </w:r>
          </w:p>
        </w:tc>
        <w:tc>
          <w:tcPr>
            <w:tcW w:w="1201" w:type="dxa"/>
            <w:noWrap/>
            <w:hideMark/>
          </w:tcPr>
          <w:p w14:paraId="04EF9E90" w14:textId="77777777" w:rsidR="00273EF6" w:rsidRPr="00273EF6" w:rsidRDefault="00273EF6" w:rsidP="00273EF6">
            <w:pPr>
              <w:rPr>
                <w:i/>
              </w:rPr>
            </w:pPr>
            <w:r w:rsidRPr="00273EF6">
              <w:rPr>
                <w:i/>
              </w:rPr>
              <w:t>NC</w:t>
            </w:r>
          </w:p>
        </w:tc>
        <w:tc>
          <w:tcPr>
            <w:tcW w:w="1222" w:type="dxa"/>
            <w:noWrap/>
            <w:hideMark/>
          </w:tcPr>
          <w:p w14:paraId="77A2B5E1" w14:textId="77777777" w:rsidR="00273EF6" w:rsidRPr="00273EF6" w:rsidRDefault="00273EF6" w:rsidP="00273EF6">
            <w:pPr>
              <w:rPr>
                <w:i/>
              </w:rPr>
            </w:pPr>
            <w:r w:rsidRPr="00273EF6">
              <w:rPr>
                <w:i/>
              </w:rPr>
              <w:t>NC</w:t>
            </w:r>
          </w:p>
        </w:tc>
      </w:tr>
      <w:tr w:rsidR="00213A5E" w:rsidRPr="00273EF6" w14:paraId="28664459" w14:textId="77777777" w:rsidTr="00213A5E">
        <w:trPr>
          <w:trHeight w:val="499"/>
        </w:trPr>
        <w:tc>
          <w:tcPr>
            <w:tcW w:w="2263" w:type="dxa"/>
            <w:noWrap/>
            <w:hideMark/>
          </w:tcPr>
          <w:p w14:paraId="0047CED2" w14:textId="77777777" w:rsidR="00273EF6" w:rsidRPr="00273EF6" w:rsidRDefault="00273EF6">
            <w:pPr>
              <w:rPr>
                <w:b/>
                <w:bCs/>
                <w:i/>
              </w:rPr>
            </w:pPr>
            <w:r w:rsidRPr="00273EF6">
              <w:rPr>
                <w:b/>
                <w:bCs/>
                <w:i/>
              </w:rPr>
              <w:t>Inhumation sans repas</w:t>
            </w:r>
          </w:p>
        </w:tc>
        <w:tc>
          <w:tcPr>
            <w:tcW w:w="1298" w:type="dxa"/>
            <w:noWrap/>
            <w:hideMark/>
          </w:tcPr>
          <w:p w14:paraId="5DD6062F" w14:textId="77777777" w:rsidR="00273EF6" w:rsidRPr="00273EF6" w:rsidRDefault="00273EF6" w:rsidP="00273EF6">
            <w:pPr>
              <w:rPr>
                <w:i/>
              </w:rPr>
            </w:pPr>
            <w:r w:rsidRPr="00273EF6">
              <w:rPr>
                <w:i/>
              </w:rPr>
              <w:t>NC</w:t>
            </w:r>
          </w:p>
        </w:tc>
        <w:tc>
          <w:tcPr>
            <w:tcW w:w="1222" w:type="dxa"/>
            <w:noWrap/>
            <w:hideMark/>
          </w:tcPr>
          <w:p w14:paraId="76B8263E" w14:textId="77777777" w:rsidR="00273EF6" w:rsidRPr="00273EF6" w:rsidRDefault="00273EF6" w:rsidP="00273EF6">
            <w:pPr>
              <w:rPr>
                <w:i/>
              </w:rPr>
            </w:pPr>
            <w:r w:rsidRPr="00273EF6">
              <w:rPr>
                <w:i/>
              </w:rPr>
              <w:t>NC</w:t>
            </w:r>
          </w:p>
        </w:tc>
        <w:tc>
          <w:tcPr>
            <w:tcW w:w="1201" w:type="dxa"/>
            <w:noWrap/>
            <w:hideMark/>
          </w:tcPr>
          <w:p w14:paraId="11A019B4" w14:textId="500A4DE1" w:rsidR="00273EF6" w:rsidRPr="00273EF6" w:rsidRDefault="00213A5E" w:rsidP="00273EF6">
            <w:pPr>
              <w:rPr>
                <w:i/>
              </w:rPr>
            </w:pPr>
            <w:r w:rsidRPr="00273EF6">
              <w:rPr>
                <w:i/>
              </w:rPr>
              <w:t>Gratuit</w:t>
            </w:r>
          </w:p>
        </w:tc>
        <w:tc>
          <w:tcPr>
            <w:tcW w:w="1222" w:type="dxa"/>
            <w:noWrap/>
            <w:hideMark/>
          </w:tcPr>
          <w:p w14:paraId="4606C790" w14:textId="4DD5FB28" w:rsidR="00273EF6" w:rsidRPr="00273EF6" w:rsidRDefault="00213A5E" w:rsidP="00273EF6">
            <w:pPr>
              <w:rPr>
                <w:i/>
              </w:rPr>
            </w:pPr>
            <w:r w:rsidRPr="00273EF6">
              <w:rPr>
                <w:i/>
              </w:rPr>
              <w:t>Gratuit</w:t>
            </w:r>
          </w:p>
        </w:tc>
        <w:tc>
          <w:tcPr>
            <w:tcW w:w="1201" w:type="dxa"/>
            <w:noWrap/>
            <w:hideMark/>
          </w:tcPr>
          <w:p w14:paraId="0D22A97F" w14:textId="1A6E4C83" w:rsidR="00273EF6" w:rsidRPr="00273EF6" w:rsidRDefault="00213A5E" w:rsidP="00273EF6">
            <w:pPr>
              <w:rPr>
                <w:i/>
              </w:rPr>
            </w:pPr>
            <w:r w:rsidRPr="00273EF6">
              <w:rPr>
                <w:i/>
              </w:rPr>
              <w:t>Gratuit</w:t>
            </w:r>
          </w:p>
        </w:tc>
        <w:tc>
          <w:tcPr>
            <w:tcW w:w="1222" w:type="dxa"/>
            <w:noWrap/>
            <w:hideMark/>
          </w:tcPr>
          <w:p w14:paraId="05CD19DF" w14:textId="27C84C54" w:rsidR="00273EF6" w:rsidRPr="00273EF6" w:rsidRDefault="00213A5E" w:rsidP="00273EF6">
            <w:pPr>
              <w:rPr>
                <w:i/>
              </w:rPr>
            </w:pPr>
            <w:r w:rsidRPr="00273EF6">
              <w:rPr>
                <w:i/>
              </w:rPr>
              <w:t>Gratuit</w:t>
            </w:r>
          </w:p>
        </w:tc>
      </w:tr>
      <w:tr w:rsidR="00213A5E" w:rsidRPr="00273EF6" w14:paraId="7DC183F7" w14:textId="77777777" w:rsidTr="00213A5E">
        <w:trPr>
          <w:trHeight w:val="499"/>
        </w:trPr>
        <w:tc>
          <w:tcPr>
            <w:tcW w:w="2263" w:type="dxa"/>
            <w:noWrap/>
            <w:hideMark/>
          </w:tcPr>
          <w:p w14:paraId="7658D6FB" w14:textId="18838849" w:rsidR="00273EF6" w:rsidRPr="00273EF6" w:rsidRDefault="00273EF6">
            <w:pPr>
              <w:rPr>
                <w:b/>
                <w:bCs/>
                <w:i/>
              </w:rPr>
            </w:pPr>
            <w:r w:rsidRPr="00273EF6">
              <w:rPr>
                <w:b/>
                <w:bCs/>
                <w:i/>
              </w:rPr>
              <w:lastRenderedPageBreak/>
              <w:t>Club de l'</w:t>
            </w:r>
            <w:r w:rsidR="00213A5E" w:rsidRPr="00273EF6">
              <w:rPr>
                <w:b/>
                <w:bCs/>
                <w:i/>
              </w:rPr>
              <w:t>amitié</w:t>
            </w:r>
            <w:r w:rsidRPr="00273EF6">
              <w:rPr>
                <w:b/>
                <w:bCs/>
                <w:i/>
              </w:rPr>
              <w:t xml:space="preserve"> + Tarot </w:t>
            </w:r>
          </w:p>
        </w:tc>
        <w:tc>
          <w:tcPr>
            <w:tcW w:w="1298" w:type="dxa"/>
            <w:noWrap/>
            <w:hideMark/>
          </w:tcPr>
          <w:p w14:paraId="493C546B" w14:textId="77777777" w:rsidR="00273EF6" w:rsidRPr="00273EF6" w:rsidRDefault="00273EF6" w:rsidP="00273EF6">
            <w:pPr>
              <w:rPr>
                <w:i/>
              </w:rPr>
            </w:pPr>
            <w:r w:rsidRPr="00273EF6">
              <w:rPr>
                <w:i/>
              </w:rPr>
              <w:t>NC</w:t>
            </w:r>
          </w:p>
        </w:tc>
        <w:tc>
          <w:tcPr>
            <w:tcW w:w="1222" w:type="dxa"/>
            <w:noWrap/>
            <w:hideMark/>
          </w:tcPr>
          <w:p w14:paraId="2A7F62D1" w14:textId="77777777" w:rsidR="00273EF6" w:rsidRPr="00273EF6" w:rsidRDefault="00273EF6" w:rsidP="00273EF6">
            <w:pPr>
              <w:rPr>
                <w:i/>
              </w:rPr>
            </w:pPr>
            <w:r w:rsidRPr="00273EF6">
              <w:rPr>
                <w:i/>
              </w:rPr>
              <w:t>NC</w:t>
            </w:r>
          </w:p>
        </w:tc>
        <w:tc>
          <w:tcPr>
            <w:tcW w:w="1201" w:type="dxa"/>
            <w:noWrap/>
            <w:hideMark/>
          </w:tcPr>
          <w:p w14:paraId="73FEAC83" w14:textId="77777777" w:rsidR="00273EF6" w:rsidRPr="00273EF6" w:rsidRDefault="00273EF6" w:rsidP="00273EF6">
            <w:pPr>
              <w:rPr>
                <w:i/>
              </w:rPr>
            </w:pPr>
            <w:r w:rsidRPr="00273EF6">
              <w:rPr>
                <w:i/>
              </w:rPr>
              <w:t>NC</w:t>
            </w:r>
          </w:p>
        </w:tc>
        <w:tc>
          <w:tcPr>
            <w:tcW w:w="1222" w:type="dxa"/>
            <w:noWrap/>
            <w:hideMark/>
          </w:tcPr>
          <w:p w14:paraId="0C2D0D76" w14:textId="77777777" w:rsidR="00273EF6" w:rsidRPr="00273EF6" w:rsidRDefault="00273EF6" w:rsidP="00273EF6">
            <w:pPr>
              <w:rPr>
                <w:i/>
              </w:rPr>
            </w:pPr>
            <w:r w:rsidRPr="00273EF6">
              <w:rPr>
                <w:i/>
              </w:rPr>
              <w:t>NC</w:t>
            </w:r>
          </w:p>
        </w:tc>
        <w:tc>
          <w:tcPr>
            <w:tcW w:w="2423" w:type="dxa"/>
            <w:gridSpan w:val="2"/>
            <w:noWrap/>
            <w:hideMark/>
          </w:tcPr>
          <w:p w14:paraId="376A22B0" w14:textId="77777777" w:rsidR="00273EF6" w:rsidRPr="00273EF6" w:rsidRDefault="00273EF6" w:rsidP="00273EF6">
            <w:pPr>
              <w:rPr>
                <w:i/>
              </w:rPr>
            </w:pPr>
            <w:r w:rsidRPr="00273EF6">
              <w:rPr>
                <w:i/>
              </w:rPr>
              <w:t>450€ annuel</w:t>
            </w:r>
          </w:p>
        </w:tc>
      </w:tr>
      <w:tr w:rsidR="00213A5E" w:rsidRPr="00273EF6" w14:paraId="3C774598" w14:textId="77777777" w:rsidTr="00213A5E">
        <w:trPr>
          <w:trHeight w:val="499"/>
        </w:trPr>
        <w:tc>
          <w:tcPr>
            <w:tcW w:w="2263" w:type="dxa"/>
            <w:noWrap/>
            <w:hideMark/>
          </w:tcPr>
          <w:p w14:paraId="03F08642" w14:textId="0CF9811C" w:rsidR="00273EF6" w:rsidRPr="00273EF6" w:rsidRDefault="00273EF6">
            <w:pPr>
              <w:rPr>
                <w:b/>
                <w:bCs/>
                <w:i/>
              </w:rPr>
            </w:pPr>
            <w:r w:rsidRPr="00273EF6">
              <w:rPr>
                <w:b/>
                <w:bCs/>
                <w:i/>
              </w:rPr>
              <w:t xml:space="preserve">Location du vidéoprojecteur + sonorisation (non </w:t>
            </w:r>
            <w:r w:rsidR="00213A5E" w:rsidRPr="00273EF6">
              <w:rPr>
                <w:b/>
                <w:bCs/>
                <w:i/>
              </w:rPr>
              <w:t>dissociable</w:t>
            </w:r>
            <w:r w:rsidRPr="00273EF6">
              <w:rPr>
                <w:b/>
                <w:bCs/>
                <w:i/>
              </w:rPr>
              <w:t>)</w:t>
            </w:r>
          </w:p>
        </w:tc>
        <w:tc>
          <w:tcPr>
            <w:tcW w:w="1298" w:type="dxa"/>
            <w:noWrap/>
            <w:hideMark/>
          </w:tcPr>
          <w:p w14:paraId="3D5B3844" w14:textId="77777777" w:rsidR="00273EF6" w:rsidRPr="00273EF6" w:rsidRDefault="00273EF6" w:rsidP="00273EF6">
            <w:pPr>
              <w:rPr>
                <w:i/>
              </w:rPr>
            </w:pPr>
            <w:r w:rsidRPr="00273EF6">
              <w:rPr>
                <w:i/>
              </w:rPr>
              <w:t>50,00 €</w:t>
            </w:r>
          </w:p>
        </w:tc>
        <w:tc>
          <w:tcPr>
            <w:tcW w:w="1222" w:type="dxa"/>
            <w:noWrap/>
            <w:hideMark/>
          </w:tcPr>
          <w:p w14:paraId="6F8A5B92" w14:textId="77777777" w:rsidR="00273EF6" w:rsidRPr="00273EF6" w:rsidRDefault="00273EF6" w:rsidP="00273EF6">
            <w:pPr>
              <w:rPr>
                <w:i/>
              </w:rPr>
            </w:pPr>
            <w:r w:rsidRPr="00273EF6">
              <w:rPr>
                <w:i/>
              </w:rPr>
              <w:t>50,00 €</w:t>
            </w:r>
          </w:p>
        </w:tc>
        <w:tc>
          <w:tcPr>
            <w:tcW w:w="1201" w:type="dxa"/>
            <w:noWrap/>
            <w:hideMark/>
          </w:tcPr>
          <w:p w14:paraId="29E7EC32" w14:textId="77777777" w:rsidR="00273EF6" w:rsidRPr="00273EF6" w:rsidRDefault="00273EF6" w:rsidP="00273EF6">
            <w:pPr>
              <w:rPr>
                <w:i/>
              </w:rPr>
            </w:pPr>
            <w:r w:rsidRPr="00273EF6">
              <w:rPr>
                <w:i/>
              </w:rPr>
              <w:t>NC</w:t>
            </w:r>
          </w:p>
        </w:tc>
        <w:tc>
          <w:tcPr>
            <w:tcW w:w="1222" w:type="dxa"/>
            <w:noWrap/>
            <w:hideMark/>
          </w:tcPr>
          <w:p w14:paraId="415D1341" w14:textId="77777777" w:rsidR="00273EF6" w:rsidRPr="00273EF6" w:rsidRDefault="00273EF6" w:rsidP="00273EF6">
            <w:pPr>
              <w:rPr>
                <w:i/>
              </w:rPr>
            </w:pPr>
            <w:r w:rsidRPr="00273EF6">
              <w:rPr>
                <w:i/>
              </w:rPr>
              <w:t>NC</w:t>
            </w:r>
          </w:p>
        </w:tc>
        <w:tc>
          <w:tcPr>
            <w:tcW w:w="1201" w:type="dxa"/>
            <w:noWrap/>
            <w:hideMark/>
          </w:tcPr>
          <w:p w14:paraId="2AB87D54" w14:textId="77777777" w:rsidR="00273EF6" w:rsidRPr="00273EF6" w:rsidRDefault="00273EF6" w:rsidP="00273EF6">
            <w:pPr>
              <w:rPr>
                <w:i/>
              </w:rPr>
            </w:pPr>
            <w:r w:rsidRPr="00273EF6">
              <w:rPr>
                <w:i/>
              </w:rPr>
              <w:t>NC</w:t>
            </w:r>
          </w:p>
        </w:tc>
        <w:tc>
          <w:tcPr>
            <w:tcW w:w="1222" w:type="dxa"/>
            <w:noWrap/>
            <w:hideMark/>
          </w:tcPr>
          <w:p w14:paraId="02ACDBC2" w14:textId="77777777" w:rsidR="00273EF6" w:rsidRPr="00273EF6" w:rsidRDefault="00273EF6" w:rsidP="00273EF6">
            <w:pPr>
              <w:rPr>
                <w:i/>
              </w:rPr>
            </w:pPr>
            <w:r w:rsidRPr="00273EF6">
              <w:rPr>
                <w:i/>
              </w:rPr>
              <w:t>NC</w:t>
            </w:r>
          </w:p>
        </w:tc>
      </w:tr>
      <w:tr w:rsidR="00213A5E" w:rsidRPr="00273EF6" w14:paraId="51177CE4" w14:textId="77777777" w:rsidTr="00213A5E">
        <w:trPr>
          <w:trHeight w:val="499"/>
        </w:trPr>
        <w:tc>
          <w:tcPr>
            <w:tcW w:w="2263" w:type="dxa"/>
            <w:noWrap/>
            <w:hideMark/>
          </w:tcPr>
          <w:p w14:paraId="46B5A0D4" w14:textId="77777777" w:rsidR="00273EF6" w:rsidRPr="00273EF6" w:rsidRDefault="00273EF6">
            <w:pPr>
              <w:rPr>
                <w:b/>
                <w:bCs/>
                <w:i/>
              </w:rPr>
            </w:pPr>
            <w:r w:rsidRPr="00273EF6">
              <w:rPr>
                <w:b/>
                <w:bCs/>
                <w:i/>
              </w:rPr>
              <w:t>Vaisselle par couvert</w:t>
            </w:r>
          </w:p>
        </w:tc>
        <w:tc>
          <w:tcPr>
            <w:tcW w:w="1298" w:type="dxa"/>
            <w:noWrap/>
            <w:hideMark/>
          </w:tcPr>
          <w:p w14:paraId="40E7AFDF" w14:textId="77777777" w:rsidR="00273EF6" w:rsidRPr="00273EF6" w:rsidRDefault="00273EF6" w:rsidP="00273EF6">
            <w:pPr>
              <w:rPr>
                <w:i/>
              </w:rPr>
            </w:pPr>
            <w:r w:rsidRPr="00273EF6">
              <w:rPr>
                <w:i/>
              </w:rPr>
              <w:t>0,50 €</w:t>
            </w:r>
          </w:p>
        </w:tc>
        <w:tc>
          <w:tcPr>
            <w:tcW w:w="1222" w:type="dxa"/>
            <w:noWrap/>
            <w:hideMark/>
          </w:tcPr>
          <w:p w14:paraId="1352C319" w14:textId="77777777" w:rsidR="00273EF6" w:rsidRPr="00273EF6" w:rsidRDefault="00273EF6" w:rsidP="00273EF6">
            <w:pPr>
              <w:rPr>
                <w:i/>
              </w:rPr>
            </w:pPr>
            <w:r w:rsidRPr="00273EF6">
              <w:rPr>
                <w:i/>
              </w:rPr>
              <w:t>0,50 €</w:t>
            </w:r>
          </w:p>
        </w:tc>
        <w:tc>
          <w:tcPr>
            <w:tcW w:w="1201" w:type="dxa"/>
            <w:noWrap/>
            <w:hideMark/>
          </w:tcPr>
          <w:p w14:paraId="69135BB0" w14:textId="77777777" w:rsidR="00273EF6" w:rsidRPr="00273EF6" w:rsidRDefault="00273EF6" w:rsidP="00273EF6">
            <w:pPr>
              <w:rPr>
                <w:i/>
              </w:rPr>
            </w:pPr>
            <w:r w:rsidRPr="00273EF6">
              <w:rPr>
                <w:i/>
              </w:rPr>
              <w:t>0,50 €</w:t>
            </w:r>
          </w:p>
        </w:tc>
        <w:tc>
          <w:tcPr>
            <w:tcW w:w="1222" w:type="dxa"/>
            <w:noWrap/>
            <w:hideMark/>
          </w:tcPr>
          <w:p w14:paraId="26B16553" w14:textId="77777777" w:rsidR="00273EF6" w:rsidRPr="00273EF6" w:rsidRDefault="00273EF6" w:rsidP="00273EF6">
            <w:pPr>
              <w:rPr>
                <w:i/>
              </w:rPr>
            </w:pPr>
            <w:r w:rsidRPr="00273EF6">
              <w:rPr>
                <w:i/>
              </w:rPr>
              <w:t>0,50 €</w:t>
            </w:r>
          </w:p>
        </w:tc>
        <w:tc>
          <w:tcPr>
            <w:tcW w:w="1201" w:type="dxa"/>
            <w:noWrap/>
            <w:hideMark/>
          </w:tcPr>
          <w:p w14:paraId="7E88FAB0" w14:textId="77777777" w:rsidR="00273EF6" w:rsidRPr="00273EF6" w:rsidRDefault="00273EF6" w:rsidP="00273EF6">
            <w:pPr>
              <w:rPr>
                <w:i/>
              </w:rPr>
            </w:pPr>
            <w:r w:rsidRPr="00273EF6">
              <w:rPr>
                <w:i/>
              </w:rPr>
              <w:t>0,50 €</w:t>
            </w:r>
          </w:p>
        </w:tc>
        <w:tc>
          <w:tcPr>
            <w:tcW w:w="1222" w:type="dxa"/>
            <w:noWrap/>
            <w:hideMark/>
          </w:tcPr>
          <w:p w14:paraId="68063476" w14:textId="77777777" w:rsidR="00273EF6" w:rsidRPr="00273EF6" w:rsidRDefault="00273EF6" w:rsidP="00273EF6">
            <w:pPr>
              <w:rPr>
                <w:i/>
              </w:rPr>
            </w:pPr>
            <w:r w:rsidRPr="00273EF6">
              <w:rPr>
                <w:i/>
              </w:rPr>
              <w:t>0,50 €</w:t>
            </w:r>
          </w:p>
        </w:tc>
      </w:tr>
      <w:tr w:rsidR="00213A5E" w:rsidRPr="00273EF6" w14:paraId="75CDBE96" w14:textId="77777777" w:rsidTr="00213A5E">
        <w:trPr>
          <w:trHeight w:val="499"/>
        </w:trPr>
        <w:tc>
          <w:tcPr>
            <w:tcW w:w="2263" w:type="dxa"/>
            <w:noWrap/>
            <w:hideMark/>
          </w:tcPr>
          <w:p w14:paraId="0D1F117F" w14:textId="77777777" w:rsidR="00273EF6" w:rsidRPr="00273EF6" w:rsidRDefault="00273EF6">
            <w:pPr>
              <w:rPr>
                <w:b/>
                <w:bCs/>
                <w:i/>
              </w:rPr>
            </w:pPr>
            <w:r w:rsidRPr="00273EF6">
              <w:rPr>
                <w:b/>
                <w:bCs/>
                <w:i/>
              </w:rPr>
              <w:t xml:space="preserve">Electricité du </w:t>
            </w:r>
            <w:proofErr w:type="spellStart"/>
            <w:r w:rsidRPr="00273EF6">
              <w:rPr>
                <w:b/>
                <w:bCs/>
                <w:i/>
              </w:rPr>
              <w:t>Kwatt</w:t>
            </w:r>
            <w:proofErr w:type="spellEnd"/>
            <w:r w:rsidRPr="00273EF6">
              <w:rPr>
                <w:b/>
                <w:bCs/>
                <w:i/>
              </w:rPr>
              <w:t xml:space="preserve"> (correspondant au tarif en vigueur sur facture EDF) </w:t>
            </w:r>
          </w:p>
        </w:tc>
        <w:tc>
          <w:tcPr>
            <w:tcW w:w="1298" w:type="dxa"/>
            <w:noWrap/>
            <w:hideMark/>
          </w:tcPr>
          <w:p w14:paraId="7BEEE05E" w14:textId="6B3E58A6" w:rsidR="00273EF6" w:rsidRPr="00273EF6" w:rsidRDefault="00273EF6" w:rsidP="00273EF6">
            <w:pPr>
              <w:rPr>
                <w:i/>
              </w:rPr>
            </w:pPr>
            <w:r w:rsidRPr="00273EF6">
              <w:rPr>
                <w:i/>
              </w:rPr>
              <w:t>0,18</w:t>
            </w:r>
            <w:r w:rsidR="002B1C95">
              <w:rPr>
                <w:i/>
              </w:rPr>
              <w:t>€</w:t>
            </w:r>
            <w:r w:rsidRPr="00273EF6">
              <w:rPr>
                <w:i/>
              </w:rPr>
              <w:t xml:space="preserve">  </w:t>
            </w:r>
          </w:p>
        </w:tc>
        <w:tc>
          <w:tcPr>
            <w:tcW w:w="1222" w:type="dxa"/>
            <w:noWrap/>
            <w:hideMark/>
          </w:tcPr>
          <w:p w14:paraId="16226EF0" w14:textId="686AFB7A" w:rsidR="00273EF6" w:rsidRPr="00273EF6" w:rsidRDefault="00273EF6" w:rsidP="00273EF6">
            <w:pPr>
              <w:rPr>
                <w:i/>
              </w:rPr>
            </w:pPr>
            <w:r w:rsidRPr="00273EF6">
              <w:rPr>
                <w:i/>
              </w:rPr>
              <w:t>0,18</w:t>
            </w:r>
            <w:r w:rsidR="002B1C95">
              <w:rPr>
                <w:i/>
              </w:rPr>
              <w:t>€</w:t>
            </w:r>
            <w:r w:rsidRPr="00273EF6">
              <w:rPr>
                <w:i/>
              </w:rPr>
              <w:t xml:space="preserve">  </w:t>
            </w:r>
          </w:p>
        </w:tc>
        <w:tc>
          <w:tcPr>
            <w:tcW w:w="1201" w:type="dxa"/>
            <w:noWrap/>
            <w:hideMark/>
          </w:tcPr>
          <w:p w14:paraId="4206992C" w14:textId="6CA09B19" w:rsidR="00273EF6" w:rsidRPr="00273EF6" w:rsidRDefault="00273EF6" w:rsidP="00273EF6">
            <w:pPr>
              <w:rPr>
                <w:i/>
              </w:rPr>
            </w:pPr>
            <w:r w:rsidRPr="00273EF6">
              <w:rPr>
                <w:i/>
              </w:rPr>
              <w:t>0,1</w:t>
            </w:r>
            <w:r w:rsidR="002B1C95">
              <w:rPr>
                <w:i/>
              </w:rPr>
              <w:t>8€</w:t>
            </w:r>
            <w:r w:rsidRPr="00273EF6">
              <w:rPr>
                <w:i/>
              </w:rPr>
              <w:t xml:space="preserve"> </w:t>
            </w:r>
          </w:p>
        </w:tc>
        <w:tc>
          <w:tcPr>
            <w:tcW w:w="1222" w:type="dxa"/>
            <w:noWrap/>
            <w:hideMark/>
          </w:tcPr>
          <w:p w14:paraId="122EF85E" w14:textId="33DE2790" w:rsidR="00273EF6" w:rsidRPr="00273EF6" w:rsidRDefault="00273EF6" w:rsidP="00273EF6">
            <w:pPr>
              <w:rPr>
                <w:i/>
              </w:rPr>
            </w:pPr>
            <w:r w:rsidRPr="00273EF6">
              <w:rPr>
                <w:i/>
              </w:rPr>
              <w:t>0,1</w:t>
            </w:r>
            <w:r w:rsidR="002B1C95">
              <w:rPr>
                <w:i/>
              </w:rPr>
              <w:t>8€</w:t>
            </w:r>
          </w:p>
        </w:tc>
        <w:tc>
          <w:tcPr>
            <w:tcW w:w="1201" w:type="dxa"/>
            <w:noWrap/>
            <w:hideMark/>
          </w:tcPr>
          <w:p w14:paraId="2EFAD749" w14:textId="4BF4D730" w:rsidR="00273EF6" w:rsidRPr="00273EF6" w:rsidRDefault="00273EF6" w:rsidP="00273EF6">
            <w:pPr>
              <w:rPr>
                <w:i/>
              </w:rPr>
            </w:pPr>
            <w:r w:rsidRPr="00273EF6">
              <w:rPr>
                <w:i/>
              </w:rPr>
              <w:t> </w:t>
            </w:r>
            <w:r w:rsidR="00213A5E">
              <w:rPr>
                <w:i/>
              </w:rPr>
              <w:t>0.</w:t>
            </w:r>
            <w:r w:rsidR="002B1C95">
              <w:rPr>
                <w:i/>
              </w:rPr>
              <w:t>18</w:t>
            </w:r>
            <w:r w:rsidR="00213A5E">
              <w:rPr>
                <w:i/>
              </w:rPr>
              <w:t>€</w:t>
            </w:r>
          </w:p>
        </w:tc>
        <w:tc>
          <w:tcPr>
            <w:tcW w:w="1222" w:type="dxa"/>
            <w:noWrap/>
            <w:hideMark/>
          </w:tcPr>
          <w:p w14:paraId="6821DAA4" w14:textId="6EB0D850" w:rsidR="00273EF6" w:rsidRPr="00273EF6" w:rsidRDefault="00273EF6" w:rsidP="00273EF6">
            <w:pPr>
              <w:rPr>
                <w:i/>
              </w:rPr>
            </w:pPr>
            <w:r w:rsidRPr="00273EF6">
              <w:rPr>
                <w:i/>
              </w:rPr>
              <w:t>0,</w:t>
            </w:r>
            <w:r w:rsidR="002B1C95">
              <w:rPr>
                <w:i/>
              </w:rPr>
              <w:t>18</w:t>
            </w:r>
            <w:r w:rsidRPr="00273EF6">
              <w:rPr>
                <w:i/>
              </w:rPr>
              <w:t xml:space="preserve"> €</w:t>
            </w:r>
          </w:p>
        </w:tc>
      </w:tr>
      <w:tr w:rsidR="00213A5E" w:rsidRPr="00273EF6" w14:paraId="39967DD4" w14:textId="77777777" w:rsidTr="00213A5E">
        <w:trPr>
          <w:trHeight w:val="499"/>
        </w:trPr>
        <w:tc>
          <w:tcPr>
            <w:tcW w:w="2263" w:type="dxa"/>
            <w:noWrap/>
            <w:hideMark/>
          </w:tcPr>
          <w:p w14:paraId="0716A3B5" w14:textId="47F63458" w:rsidR="00177CCF" w:rsidRDefault="00273EF6">
            <w:pPr>
              <w:rPr>
                <w:b/>
                <w:bCs/>
                <w:i/>
              </w:rPr>
            </w:pPr>
            <w:r w:rsidRPr="00273EF6">
              <w:rPr>
                <w:b/>
                <w:bCs/>
                <w:i/>
              </w:rPr>
              <w:t xml:space="preserve">Location des Tables rondes (par table) </w:t>
            </w:r>
            <w:r w:rsidR="00177CCF">
              <w:rPr>
                <w:b/>
                <w:bCs/>
                <w:i/>
              </w:rPr>
              <w:t>–</w:t>
            </w:r>
            <w:r w:rsidRPr="00273EF6">
              <w:rPr>
                <w:b/>
                <w:bCs/>
                <w:i/>
              </w:rPr>
              <w:t xml:space="preserve"> </w:t>
            </w:r>
          </w:p>
          <w:p w14:paraId="711567BE" w14:textId="6D66429E" w:rsidR="00273EF6" w:rsidRPr="00273EF6" w:rsidRDefault="00273EF6">
            <w:pPr>
              <w:rPr>
                <w:b/>
                <w:bCs/>
                <w:i/>
              </w:rPr>
            </w:pPr>
            <w:r w:rsidRPr="00273EF6">
              <w:rPr>
                <w:b/>
                <w:bCs/>
                <w:i/>
              </w:rPr>
              <w:t>si contrat de location</w:t>
            </w:r>
          </w:p>
        </w:tc>
        <w:tc>
          <w:tcPr>
            <w:tcW w:w="1298" w:type="dxa"/>
            <w:noWrap/>
            <w:hideMark/>
          </w:tcPr>
          <w:p w14:paraId="5D39C98D" w14:textId="77777777" w:rsidR="00273EF6" w:rsidRPr="00273EF6" w:rsidRDefault="00273EF6" w:rsidP="00273EF6">
            <w:pPr>
              <w:rPr>
                <w:i/>
              </w:rPr>
            </w:pPr>
            <w:r w:rsidRPr="00273EF6">
              <w:rPr>
                <w:i/>
              </w:rPr>
              <w:t>10,00 €</w:t>
            </w:r>
          </w:p>
        </w:tc>
        <w:tc>
          <w:tcPr>
            <w:tcW w:w="1222" w:type="dxa"/>
            <w:noWrap/>
            <w:hideMark/>
          </w:tcPr>
          <w:p w14:paraId="0CF604DC" w14:textId="77777777" w:rsidR="00273EF6" w:rsidRPr="00273EF6" w:rsidRDefault="00273EF6" w:rsidP="00273EF6">
            <w:pPr>
              <w:rPr>
                <w:i/>
              </w:rPr>
            </w:pPr>
            <w:r w:rsidRPr="00273EF6">
              <w:rPr>
                <w:i/>
              </w:rPr>
              <w:t>10,00 €</w:t>
            </w:r>
          </w:p>
        </w:tc>
        <w:tc>
          <w:tcPr>
            <w:tcW w:w="1201" w:type="dxa"/>
            <w:noWrap/>
            <w:hideMark/>
          </w:tcPr>
          <w:p w14:paraId="55252F35" w14:textId="77777777" w:rsidR="00273EF6" w:rsidRPr="00273EF6" w:rsidRDefault="00273EF6" w:rsidP="00273EF6">
            <w:pPr>
              <w:rPr>
                <w:i/>
              </w:rPr>
            </w:pPr>
            <w:r w:rsidRPr="00273EF6">
              <w:rPr>
                <w:i/>
              </w:rPr>
              <w:t>NC</w:t>
            </w:r>
          </w:p>
        </w:tc>
        <w:tc>
          <w:tcPr>
            <w:tcW w:w="1222" w:type="dxa"/>
            <w:noWrap/>
            <w:hideMark/>
          </w:tcPr>
          <w:p w14:paraId="0E90E271" w14:textId="77777777" w:rsidR="00273EF6" w:rsidRPr="00273EF6" w:rsidRDefault="00273EF6" w:rsidP="00273EF6">
            <w:pPr>
              <w:rPr>
                <w:i/>
              </w:rPr>
            </w:pPr>
            <w:r w:rsidRPr="00273EF6">
              <w:rPr>
                <w:i/>
              </w:rPr>
              <w:t>NC</w:t>
            </w:r>
          </w:p>
        </w:tc>
        <w:tc>
          <w:tcPr>
            <w:tcW w:w="1201" w:type="dxa"/>
            <w:noWrap/>
            <w:hideMark/>
          </w:tcPr>
          <w:p w14:paraId="674BC8E3" w14:textId="77777777" w:rsidR="00273EF6" w:rsidRPr="00273EF6" w:rsidRDefault="00273EF6" w:rsidP="00273EF6">
            <w:pPr>
              <w:rPr>
                <w:i/>
              </w:rPr>
            </w:pPr>
            <w:r w:rsidRPr="00273EF6">
              <w:rPr>
                <w:i/>
              </w:rPr>
              <w:t>NC</w:t>
            </w:r>
          </w:p>
        </w:tc>
        <w:tc>
          <w:tcPr>
            <w:tcW w:w="1222" w:type="dxa"/>
            <w:noWrap/>
            <w:hideMark/>
          </w:tcPr>
          <w:p w14:paraId="6166A360" w14:textId="77777777" w:rsidR="00273EF6" w:rsidRPr="00273EF6" w:rsidRDefault="00273EF6" w:rsidP="00273EF6">
            <w:pPr>
              <w:rPr>
                <w:i/>
              </w:rPr>
            </w:pPr>
            <w:r w:rsidRPr="00273EF6">
              <w:rPr>
                <w:i/>
              </w:rPr>
              <w:t>NC</w:t>
            </w:r>
          </w:p>
        </w:tc>
      </w:tr>
      <w:tr w:rsidR="00213A5E" w:rsidRPr="00273EF6" w14:paraId="53E82138" w14:textId="77777777" w:rsidTr="00213A5E">
        <w:trPr>
          <w:trHeight w:val="499"/>
        </w:trPr>
        <w:tc>
          <w:tcPr>
            <w:tcW w:w="2263" w:type="dxa"/>
            <w:noWrap/>
            <w:hideMark/>
          </w:tcPr>
          <w:p w14:paraId="5D6613B1" w14:textId="77777777" w:rsidR="00273EF6" w:rsidRPr="00273EF6" w:rsidRDefault="00273EF6">
            <w:pPr>
              <w:rPr>
                <w:b/>
                <w:bCs/>
                <w:i/>
              </w:rPr>
            </w:pPr>
            <w:r w:rsidRPr="00273EF6">
              <w:rPr>
                <w:b/>
                <w:bCs/>
                <w:i/>
              </w:rPr>
              <w:t>Forfait ménage si le nettoyage n'a pas été fait correctement</w:t>
            </w:r>
          </w:p>
        </w:tc>
        <w:tc>
          <w:tcPr>
            <w:tcW w:w="1298" w:type="dxa"/>
            <w:noWrap/>
            <w:hideMark/>
          </w:tcPr>
          <w:p w14:paraId="300E59CC" w14:textId="77777777" w:rsidR="00273EF6" w:rsidRPr="00273EF6" w:rsidRDefault="00273EF6" w:rsidP="00273EF6">
            <w:pPr>
              <w:rPr>
                <w:i/>
              </w:rPr>
            </w:pPr>
            <w:r w:rsidRPr="00273EF6">
              <w:rPr>
                <w:i/>
              </w:rPr>
              <w:t>150,00 €</w:t>
            </w:r>
          </w:p>
        </w:tc>
        <w:tc>
          <w:tcPr>
            <w:tcW w:w="1222" w:type="dxa"/>
            <w:noWrap/>
            <w:hideMark/>
          </w:tcPr>
          <w:p w14:paraId="3197C18D" w14:textId="77777777" w:rsidR="00273EF6" w:rsidRPr="00273EF6" w:rsidRDefault="00273EF6" w:rsidP="00273EF6">
            <w:pPr>
              <w:rPr>
                <w:i/>
              </w:rPr>
            </w:pPr>
            <w:r w:rsidRPr="00273EF6">
              <w:rPr>
                <w:i/>
              </w:rPr>
              <w:t>150,00 €</w:t>
            </w:r>
          </w:p>
        </w:tc>
        <w:tc>
          <w:tcPr>
            <w:tcW w:w="1201" w:type="dxa"/>
            <w:noWrap/>
            <w:hideMark/>
          </w:tcPr>
          <w:p w14:paraId="25E8FAEB" w14:textId="77777777" w:rsidR="00273EF6" w:rsidRPr="00273EF6" w:rsidRDefault="00273EF6" w:rsidP="00273EF6">
            <w:pPr>
              <w:rPr>
                <w:i/>
              </w:rPr>
            </w:pPr>
            <w:r w:rsidRPr="00273EF6">
              <w:rPr>
                <w:i/>
              </w:rPr>
              <w:t>100,00 €</w:t>
            </w:r>
          </w:p>
        </w:tc>
        <w:tc>
          <w:tcPr>
            <w:tcW w:w="1222" w:type="dxa"/>
            <w:noWrap/>
            <w:hideMark/>
          </w:tcPr>
          <w:p w14:paraId="75EEC1CA" w14:textId="77777777" w:rsidR="00273EF6" w:rsidRPr="00273EF6" w:rsidRDefault="00273EF6" w:rsidP="00273EF6">
            <w:pPr>
              <w:rPr>
                <w:i/>
              </w:rPr>
            </w:pPr>
            <w:r w:rsidRPr="00273EF6">
              <w:rPr>
                <w:i/>
              </w:rPr>
              <w:t>100,00 €</w:t>
            </w:r>
          </w:p>
        </w:tc>
        <w:tc>
          <w:tcPr>
            <w:tcW w:w="1201" w:type="dxa"/>
            <w:noWrap/>
            <w:hideMark/>
          </w:tcPr>
          <w:p w14:paraId="638D59F7" w14:textId="77777777" w:rsidR="00273EF6" w:rsidRPr="00273EF6" w:rsidRDefault="00273EF6" w:rsidP="00273EF6">
            <w:pPr>
              <w:rPr>
                <w:i/>
              </w:rPr>
            </w:pPr>
            <w:r w:rsidRPr="00273EF6">
              <w:rPr>
                <w:i/>
              </w:rPr>
              <w:t>100,00 €</w:t>
            </w:r>
          </w:p>
        </w:tc>
        <w:tc>
          <w:tcPr>
            <w:tcW w:w="1222" w:type="dxa"/>
            <w:noWrap/>
            <w:hideMark/>
          </w:tcPr>
          <w:p w14:paraId="40C15509" w14:textId="77777777" w:rsidR="00273EF6" w:rsidRPr="00273EF6" w:rsidRDefault="00273EF6" w:rsidP="00273EF6">
            <w:pPr>
              <w:rPr>
                <w:i/>
              </w:rPr>
            </w:pPr>
            <w:r w:rsidRPr="00273EF6">
              <w:rPr>
                <w:i/>
              </w:rPr>
              <w:t>100,00 €</w:t>
            </w:r>
          </w:p>
        </w:tc>
      </w:tr>
      <w:tr w:rsidR="00213A5E" w:rsidRPr="00273EF6" w14:paraId="1721483A" w14:textId="77777777" w:rsidTr="00213A5E">
        <w:trPr>
          <w:trHeight w:val="499"/>
        </w:trPr>
        <w:tc>
          <w:tcPr>
            <w:tcW w:w="2263" w:type="dxa"/>
            <w:noWrap/>
            <w:hideMark/>
          </w:tcPr>
          <w:p w14:paraId="0B4F5137" w14:textId="77777777" w:rsidR="00273EF6" w:rsidRPr="00273EF6" w:rsidRDefault="00273EF6">
            <w:pPr>
              <w:rPr>
                <w:b/>
                <w:bCs/>
                <w:i/>
              </w:rPr>
            </w:pPr>
            <w:r w:rsidRPr="00273EF6">
              <w:rPr>
                <w:b/>
                <w:bCs/>
                <w:i/>
              </w:rPr>
              <w:t xml:space="preserve">Arrhes </w:t>
            </w:r>
          </w:p>
        </w:tc>
        <w:tc>
          <w:tcPr>
            <w:tcW w:w="1298" w:type="dxa"/>
            <w:noWrap/>
            <w:hideMark/>
          </w:tcPr>
          <w:p w14:paraId="7CEB65B9" w14:textId="77777777" w:rsidR="00273EF6" w:rsidRPr="00273EF6" w:rsidRDefault="00273EF6" w:rsidP="00273EF6">
            <w:pPr>
              <w:rPr>
                <w:i/>
              </w:rPr>
            </w:pPr>
            <w:r w:rsidRPr="00273EF6">
              <w:rPr>
                <w:i/>
              </w:rPr>
              <w:t>150,00 €</w:t>
            </w:r>
          </w:p>
        </w:tc>
        <w:tc>
          <w:tcPr>
            <w:tcW w:w="1222" w:type="dxa"/>
            <w:noWrap/>
            <w:hideMark/>
          </w:tcPr>
          <w:p w14:paraId="6DAA53A1" w14:textId="77777777" w:rsidR="00273EF6" w:rsidRPr="00273EF6" w:rsidRDefault="00273EF6" w:rsidP="00273EF6">
            <w:pPr>
              <w:rPr>
                <w:i/>
              </w:rPr>
            </w:pPr>
            <w:r w:rsidRPr="00273EF6">
              <w:rPr>
                <w:i/>
              </w:rPr>
              <w:t>150,00 €</w:t>
            </w:r>
          </w:p>
        </w:tc>
        <w:tc>
          <w:tcPr>
            <w:tcW w:w="1201" w:type="dxa"/>
            <w:noWrap/>
            <w:hideMark/>
          </w:tcPr>
          <w:p w14:paraId="3A573735" w14:textId="77777777" w:rsidR="00273EF6" w:rsidRPr="00273EF6" w:rsidRDefault="00273EF6" w:rsidP="00273EF6">
            <w:pPr>
              <w:rPr>
                <w:i/>
              </w:rPr>
            </w:pPr>
            <w:r w:rsidRPr="00273EF6">
              <w:rPr>
                <w:i/>
              </w:rPr>
              <w:t>90,00 €</w:t>
            </w:r>
          </w:p>
        </w:tc>
        <w:tc>
          <w:tcPr>
            <w:tcW w:w="1222" w:type="dxa"/>
            <w:noWrap/>
            <w:hideMark/>
          </w:tcPr>
          <w:p w14:paraId="3EEDBF80" w14:textId="77777777" w:rsidR="00273EF6" w:rsidRPr="00273EF6" w:rsidRDefault="00273EF6" w:rsidP="00273EF6">
            <w:pPr>
              <w:rPr>
                <w:i/>
              </w:rPr>
            </w:pPr>
            <w:r w:rsidRPr="00273EF6">
              <w:rPr>
                <w:i/>
              </w:rPr>
              <w:t>90,00 €</w:t>
            </w:r>
          </w:p>
        </w:tc>
        <w:tc>
          <w:tcPr>
            <w:tcW w:w="1201" w:type="dxa"/>
            <w:noWrap/>
            <w:hideMark/>
          </w:tcPr>
          <w:p w14:paraId="41D863C5" w14:textId="77777777" w:rsidR="00273EF6" w:rsidRPr="00273EF6" w:rsidRDefault="00273EF6" w:rsidP="00273EF6">
            <w:pPr>
              <w:rPr>
                <w:i/>
              </w:rPr>
            </w:pPr>
            <w:r w:rsidRPr="00273EF6">
              <w:rPr>
                <w:i/>
              </w:rPr>
              <w:t>50,00 €</w:t>
            </w:r>
          </w:p>
        </w:tc>
        <w:tc>
          <w:tcPr>
            <w:tcW w:w="1222" w:type="dxa"/>
            <w:noWrap/>
            <w:hideMark/>
          </w:tcPr>
          <w:p w14:paraId="25786757" w14:textId="77777777" w:rsidR="00273EF6" w:rsidRPr="00273EF6" w:rsidRDefault="00273EF6" w:rsidP="00273EF6">
            <w:pPr>
              <w:rPr>
                <w:i/>
              </w:rPr>
            </w:pPr>
            <w:r w:rsidRPr="00273EF6">
              <w:rPr>
                <w:i/>
              </w:rPr>
              <w:t>50,00 €</w:t>
            </w:r>
          </w:p>
        </w:tc>
      </w:tr>
    </w:tbl>
    <w:p w14:paraId="5E24EE4F" w14:textId="22F027D0" w:rsidR="00E97A6D" w:rsidRDefault="00E97A6D" w:rsidP="00D0460E">
      <w:pPr>
        <w:jc w:val="both"/>
        <w:rPr>
          <w:b/>
          <w:u w:val="single"/>
        </w:rPr>
      </w:pPr>
    </w:p>
    <w:p w14:paraId="72341DD1" w14:textId="09477D08" w:rsidR="00213A5E" w:rsidRPr="00213A5E" w:rsidRDefault="00213A5E" w:rsidP="00D0460E">
      <w:pPr>
        <w:jc w:val="both"/>
      </w:pPr>
      <w:r w:rsidRPr="00213A5E">
        <w:t>Pour information, la salle de Romagny dispose de :</w:t>
      </w:r>
    </w:p>
    <w:p w14:paraId="16945DB2" w14:textId="24748569" w:rsidR="00213A5E" w:rsidRPr="00213A5E" w:rsidRDefault="00213A5E" w:rsidP="00D0460E">
      <w:pPr>
        <w:jc w:val="both"/>
      </w:pPr>
      <w:r w:rsidRPr="00213A5E">
        <w:t>20 tables de 120 X 80 cm</w:t>
      </w:r>
    </w:p>
    <w:p w14:paraId="252EE004" w14:textId="2F29590E" w:rsidR="00213A5E" w:rsidRPr="00213A5E" w:rsidRDefault="00213A5E" w:rsidP="00D0460E">
      <w:pPr>
        <w:jc w:val="both"/>
      </w:pPr>
      <w:r w:rsidRPr="00213A5E">
        <w:t xml:space="preserve">20 </w:t>
      </w:r>
      <w:r>
        <w:t>t</w:t>
      </w:r>
      <w:r w:rsidRPr="00213A5E">
        <w:t>ables de 180</w:t>
      </w:r>
      <w:r>
        <w:t xml:space="preserve"> </w:t>
      </w:r>
      <w:r w:rsidRPr="00213A5E">
        <w:t>X80 cm</w:t>
      </w:r>
    </w:p>
    <w:p w14:paraId="6158D948" w14:textId="36DFB6C1" w:rsidR="00213A5E" w:rsidRDefault="00213A5E" w:rsidP="00D0460E">
      <w:pPr>
        <w:jc w:val="both"/>
      </w:pPr>
      <w:r w:rsidRPr="00213A5E">
        <w:t>12 tables rondes avec un diamètre de 160 cm pour 8 personnes.</w:t>
      </w:r>
    </w:p>
    <w:p w14:paraId="3F72CD2D" w14:textId="323600A1" w:rsidR="00CA683A" w:rsidRDefault="00CA683A" w:rsidP="00D0460E">
      <w:pPr>
        <w:jc w:val="both"/>
      </w:pPr>
    </w:p>
    <w:p w14:paraId="5CC2ECB0" w14:textId="6C0398F0" w:rsidR="00CA683A" w:rsidRDefault="00CA683A" w:rsidP="00D0460E">
      <w:pPr>
        <w:jc w:val="both"/>
      </w:pPr>
      <w:r>
        <w:t>La salle des associations, située au-dessus de la mairie de Romagny, est mise à disposition gratuitement pour les associations.</w:t>
      </w:r>
    </w:p>
    <w:p w14:paraId="610F20E4" w14:textId="1C6DAA11" w:rsidR="00CA683A" w:rsidRDefault="00CA683A" w:rsidP="00D0460E">
      <w:pPr>
        <w:jc w:val="both"/>
      </w:pPr>
    </w:p>
    <w:p w14:paraId="3621FC7B" w14:textId="4B1CD540" w:rsidR="00CA683A" w:rsidRDefault="00CA683A" w:rsidP="00D0460E">
      <w:pPr>
        <w:jc w:val="both"/>
      </w:pPr>
      <w:r>
        <w:t>Monsieur le Maire propose au Conseil de valider ces tarifs et conditions d’utilisation des salles communales.</w:t>
      </w:r>
    </w:p>
    <w:p w14:paraId="75154BB2" w14:textId="44078431" w:rsidR="00CA683A" w:rsidRDefault="00CA683A" w:rsidP="00D0460E">
      <w:pPr>
        <w:jc w:val="both"/>
      </w:pPr>
      <w:r>
        <w:t xml:space="preserve">Après en avoir délibéré, le Conseil </w:t>
      </w:r>
      <w:r w:rsidR="006B4369">
        <w:t>Municipal, à</w:t>
      </w:r>
      <w:r>
        <w:t xml:space="preserve"> l’unanimité, </w:t>
      </w:r>
    </w:p>
    <w:p w14:paraId="4E1257BC" w14:textId="1C22BC2C" w:rsidR="00CA683A" w:rsidRPr="00213A5E" w:rsidRDefault="00CA683A" w:rsidP="00D0460E">
      <w:pPr>
        <w:jc w:val="both"/>
      </w:pPr>
      <w:r>
        <w:t>VOTE ces tarifs de location des salles communales et décident de leur mise en application pour le 1</w:t>
      </w:r>
      <w:r w:rsidRPr="00CA683A">
        <w:rPr>
          <w:vertAlign w:val="superscript"/>
        </w:rPr>
        <w:t>er</w:t>
      </w:r>
      <w:r>
        <w:t xml:space="preserve"> janvier 2023.</w:t>
      </w:r>
    </w:p>
    <w:p w14:paraId="2721B11B" w14:textId="68AA99CF" w:rsidR="00213A5E" w:rsidRDefault="00213A5E" w:rsidP="00D0460E">
      <w:pPr>
        <w:jc w:val="both"/>
        <w:rPr>
          <w:b/>
          <w:u w:val="single"/>
        </w:rPr>
      </w:pPr>
    </w:p>
    <w:p w14:paraId="73DB983A" w14:textId="77777777" w:rsidR="00EA174B" w:rsidRPr="007E7C64" w:rsidRDefault="00EA174B" w:rsidP="00D0460E">
      <w:pPr>
        <w:jc w:val="both"/>
        <w:rPr>
          <w:b/>
          <w:u w:val="single"/>
        </w:rPr>
      </w:pPr>
    </w:p>
    <w:p w14:paraId="769D1D01" w14:textId="150034CD" w:rsidR="006B4369" w:rsidRDefault="006B4369" w:rsidP="00FF424F">
      <w:pPr>
        <w:jc w:val="center"/>
        <w:rPr>
          <w:b/>
          <w:u w:val="single"/>
        </w:rPr>
      </w:pPr>
      <w:bookmarkStart w:id="3" w:name="_Hlk112665260"/>
      <w:r>
        <w:rPr>
          <w:b/>
          <w:u w:val="single"/>
        </w:rPr>
        <w:t>Achat d’un tobog</w:t>
      </w:r>
      <w:r w:rsidR="00986D3D">
        <w:rPr>
          <w:b/>
          <w:u w:val="single"/>
        </w:rPr>
        <w:t>g</w:t>
      </w:r>
      <w:r>
        <w:rPr>
          <w:b/>
          <w:u w:val="single"/>
        </w:rPr>
        <w:t xml:space="preserve">an </w:t>
      </w:r>
      <w:r w:rsidR="00986D3D">
        <w:rPr>
          <w:b/>
          <w:u w:val="single"/>
        </w:rPr>
        <w:t>rue</w:t>
      </w:r>
      <w:r>
        <w:rPr>
          <w:b/>
          <w:u w:val="single"/>
        </w:rPr>
        <w:t xml:space="preserve"> du </w:t>
      </w:r>
      <w:r w:rsidR="00986D3D">
        <w:rPr>
          <w:b/>
          <w:u w:val="single"/>
        </w:rPr>
        <w:t>Marronnier</w:t>
      </w:r>
    </w:p>
    <w:p w14:paraId="41FD0886" w14:textId="77777777" w:rsidR="00473792" w:rsidRDefault="00473792" w:rsidP="00473792">
      <w:pPr>
        <w:jc w:val="both"/>
      </w:pPr>
    </w:p>
    <w:p w14:paraId="7B454FB6" w14:textId="00500361" w:rsidR="006B4369" w:rsidRDefault="00473792" w:rsidP="006B4369">
      <w:pPr>
        <w:ind w:firstLine="708"/>
        <w:jc w:val="both"/>
      </w:pPr>
      <w:r>
        <w:t xml:space="preserve">Monsieur le Maire </w:t>
      </w:r>
      <w:r w:rsidR="006B4369">
        <w:t>présente au Conseil Municipal le devis de l’entreprise QULI CITE pour le remplacement du tobog</w:t>
      </w:r>
      <w:r w:rsidR="00986D3D">
        <w:t>g</w:t>
      </w:r>
      <w:r w:rsidR="006B4369">
        <w:t xml:space="preserve">an </w:t>
      </w:r>
      <w:r w:rsidR="00986D3D">
        <w:t>rue du</w:t>
      </w:r>
      <w:r w:rsidR="006B4369">
        <w:t xml:space="preserve"> Marronnier. Le prix de 9 366€ TTC comprend le tobog</w:t>
      </w:r>
      <w:r w:rsidR="00986D3D">
        <w:t>g</w:t>
      </w:r>
      <w:r w:rsidR="006B4369">
        <w:t>an, la signalétique, la pose de plaques de sécurité. Un jeu à ressort est offert pour une valeur de 739€ HT.</w:t>
      </w:r>
    </w:p>
    <w:p w14:paraId="61154C32" w14:textId="77777777" w:rsidR="006B4369" w:rsidRDefault="006B4369" w:rsidP="00473792">
      <w:pPr>
        <w:jc w:val="both"/>
      </w:pPr>
    </w:p>
    <w:p w14:paraId="4B9160DD" w14:textId="7B74CDE4" w:rsidR="006B4369" w:rsidRDefault="006B4369" w:rsidP="00473792">
      <w:pPr>
        <w:jc w:val="both"/>
      </w:pPr>
      <w:r>
        <w:t>Après en avoir délibéré, le Conseil Municipal à l’</w:t>
      </w:r>
      <w:r w:rsidR="00986D3D">
        <w:t>unanimité</w:t>
      </w:r>
      <w:r>
        <w:t>,</w:t>
      </w:r>
    </w:p>
    <w:p w14:paraId="0FAD9A5D" w14:textId="6CE6ECC3" w:rsidR="00986D3D" w:rsidRDefault="006B4369" w:rsidP="00473792">
      <w:pPr>
        <w:jc w:val="both"/>
      </w:pPr>
      <w:r>
        <w:t xml:space="preserve">ACCEPTE le devis de l’entreprise QUALI CITE pour l’installation d’un nouveau tobogan </w:t>
      </w:r>
      <w:r w:rsidR="00986D3D">
        <w:t xml:space="preserve">rue </w:t>
      </w:r>
      <w:r>
        <w:t>du Marron</w:t>
      </w:r>
      <w:r w:rsidR="00986D3D">
        <w:t>n</w:t>
      </w:r>
      <w:r>
        <w:t>ier</w:t>
      </w:r>
      <w:r w:rsidR="00986D3D">
        <w:t xml:space="preserve"> pour un montant de 9 366€ TTC et</w:t>
      </w:r>
    </w:p>
    <w:p w14:paraId="33784262" w14:textId="6A929C26" w:rsidR="00986D3D" w:rsidRDefault="00986D3D" w:rsidP="00473792">
      <w:pPr>
        <w:jc w:val="both"/>
      </w:pPr>
      <w:r>
        <w:t>AUTORISE Monsieur le Maire à signer tout document relatif à cette affaire.</w:t>
      </w:r>
    </w:p>
    <w:p w14:paraId="157D49A1" w14:textId="77777777" w:rsidR="00FF424F" w:rsidRDefault="00FF424F" w:rsidP="00473792">
      <w:pPr>
        <w:jc w:val="both"/>
      </w:pPr>
    </w:p>
    <w:p w14:paraId="685D9E66" w14:textId="77777777" w:rsidR="00FF424F" w:rsidRDefault="00FF424F" w:rsidP="00890888">
      <w:pPr>
        <w:jc w:val="both"/>
      </w:pPr>
      <w:bookmarkStart w:id="4" w:name="_Hlk109386128"/>
      <w:bookmarkEnd w:id="3"/>
    </w:p>
    <w:p w14:paraId="54EB8AD5" w14:textId="1CA10586" w:rsidR="00890888" w:rsidRPr="00890888" w:rsidRDefault="00986D3D" w:rsidP="00FF424F">
      <w:pPr>
        <w:jc w:val="center"/>
        <w:rPr>
          <w:b/>
          <w:u w:val="single"/>
        </w:rPr>
      </w:pPr>
      <w:r>
        <w:rPr>
          <w:b/>
          <w:u w:val="single"/>
        </w:rPr>
        <w:t>Transport scolaire année 2022/2023</w:t>
      </w:r>
    </w:p>
    <w:p w14:paraId="2E7A9D39" w14:textId="77777777" w:rsidR="00B42F46" w:rsidRDefault="00B42F46" w:rsidP="00890888">
      <w:pPr>
        <w:jc w:val="both"/>
      </w:pPr>
    </w:p>
    <w:p w14:paraId="6D13C232" w14:textId="55A1F225" w:rsidR="00986D3D" w:rsidRDefault="00986D3D" w:rsidP="00890888">
      <w:pPr>
        <w:jc w:val="both"/>
      </w:pPr>
      <w:r>
        <w:t>Monsieur le Maire présente au Conseil Municipal les devis des entreprises de transport concernant les déplacements des élèves de l’école pour leurs activités sportives et culturelles pour l’année scolaire 2022/2023.</w:t>
      </w:r>
    </w:p>
    <w:p w14:paraId="3005C5FA" w14:textId="02DC1EF9" w:rsidR="002B1B24" w:rsidRPr="002D28F7" w:rsidRDefault="002B1B24" w:rsidP="00890888">
      <w:pPr>
        <w:jc w:val="both"/>
      </w:pPr>
    </w:p>
    <w:p w14:paraId="265CCD0B" w14:textId="575241C6" w:rsidR="00890888" w:rsidRPr="002D28F7" w:rsidRDefault="00890888" w:rsidP="00890888">
      <w:pPr>
        <w:jc w:val="both"/>
      </w:pPr>
      <w:r w:rsidRPr="002D28F7">
        <w:t xml:space="preserve">Après délibération, le Conseil Municipal, à l’unanimité, </w:t>
      </w:r>
    </w:p>
    <w:p w14:paraId="31174817" w14:textId="77777777" w:rsidR="005D24B9" w:rsidRDefault="00986D3D" w:rsidP="002B1B24">
      <w:pPr>
        <w:jc w:val="both"/>
      </w:pPr>
      <w:r>
        <w:t>CHOISIT le devis de l’entreprise BOUTIN pour transporter les enfants de l’école pour leurs activités de culturelles et sportives pour l’année scolaire 2022/</w:t>
      </w:r>
      <w:r w:rsidR="005D24B9">
        <w:t>2023 pour un montant TTC de 1 896.00€</w:t>
      </w:r>
    </w:p>
    <w:p w14:paraId="1BBEDE0F" w14:textId="11A3877F" w:rsidR="00890888" w:rsidRPr="002D28F7" w:rsidRDefault="00890888" w:rsidP="002B1B24">
      <w:pPr>
        <w:jc w:val="both"/>
        <w:rPr>
          <w:b/>
          <w:u w:val="single"/>
        </w:rPr>
      </w:pPr>
    </w:p>
    <w:bookmarkEnd w:id="4"/>
    <w:p w14:paraId="2725BBCD" w14:textId="77777777" w:rsidR="006807D8" w:rsidRDefault="006807D8" w:rsidP="00B61355">
      <w:pPr>
        <w:jc w:val="both"/>
        <w:rPr>
          <w:b/>
          <w:u w:val="single"/>
        </w:rPr>
      </w:pPr>
    </w:p>
    <w:p w14:paraId="19F9B7B2" w14:textId="5828AC3C" w:rsidR="00B61355" w:rsidRDefault="008704C5" w:rsidP="00FF424F">
      <w:pPr>
        <w:jc w:val="center"/>
        <w:rPr>
          <w:b/>
          <w:u w:val="single"/>
        </w:rPr>
      </w:pPr>
      <w:bookmarkStart w:id="5" w:name="_Hlk109386205"/>
      <w:r>
        <w:rPr>
          <w:b/>
          <w:u w:val="single"/>
        </w:rPr>
        <w:t>Contrat de maintenance des équipements frigorifiques et de cuisine</w:t>
      </w:r>
    </w:p>
    <w:p w14:paraId="20454C4E" w14:textId="1D8D0D87" w:rsidR="008704C5" w:rsidRDefault="008704C5" w:rsidP="00B61355">
      <w:pPr>
        <w:jc w:val="both"/>
        <w:rPr>
          <w:b/>
          <w:u w:val="single"/>
        </w:rPr>
      </w:pPr>
    </w:p>
    <w:p w14:paraId="474CA891" w14:textId="051CC506" w:rsidR="008704C5" w:rsidRDefault="008704C5" w:rsidP="00B61355">
      <w:pPr>
        <w:jc w:val="both"/>
      </w:pPr>
      <w:r w:rsidRPr="008704C5">
        <w:t>Monsieur PERRIER, Maire délégué, présente la proposition de contrat de Maintenance pour les cuisines des salles. Par la Société CV cuisine dont le siège social est basé à CAEN.</w:t>
      </w:r>
      <w:r>
        <w:t xml:space="preserve"> Le contrat a une durée de 1 an reconductible tacitement. La prestation est de 1 550.00€ HT par an.</w:t>
      </w:r>
    </w:p>
    <w:p w14:paraId="3BBF336C" w14:textId="31249193" w:rsidR="008704C5" w:rsidRDefault="008704C5" w:rsidP="00B61355">
      <w:pPr>
        <w:jc w:val="both"/>
      </w:pPr>
    </w:p>
    <w:p w14:paraId="62F177FC" w14:textId="7FE2F0D8" w:rsidR="008704C5" w:rsidRDefault="008704C5" w:rsidP="00B61355">
      <w:pPr>
        <w:jc w:val="both"/>
      </w:pPr>
      <w:r>
        <w:t>Monsieur le Maire propose d’accepter ce devis étant donné que cette entreprise travaille déjà dans un de nos équipement et qu’elle donne satisfaction.</w:t>
      </w:r>
    </w:p>
    <w:p w14:paraId="403E83BB" w14:textId="3950811D" w:rsidR="008704C5" w:rsidRDefault="008704C5" w:rsidP="00B61355">
      <w:pPr>
        <w:jc w:val="both"/>
      </w:pPr>
    </w:p>
    <w:p w14:paraId="607609C1" w14:textId="07A2608B" w:rsidR="008704C5" w:rsidRDefault="008704C5" w:rsidP="00B61355">
      <w:pPr>
        <w:jc w:val="both"/>
      </w:pPr>
      <w:r>
        <w:t>Après en avoir délibéré, le Conseil Municipal à l’unanimité,</w:t>
      </w:r>
    </w:p>
    <w:p w14:paraId="7B5E7754" w14:textId="027906A0" w:rsidR="008704C5" w:rsidRDefault="008704C5" w:rsidP="00B61355">
      <w:pPr>
        <w:jc w:val="both"/>
      </w:pPr>
      <w:r>
        <w:t>ACCEPTE la proposition de la société CV cuisine pour un contrat de maintenance des cuisines communales pour un montant de 1 500.00€ HT par an.</w:t>
      </w:r>
    </w:p>
    <w:bookmarkEnd w:id="5"/>
    <w:p w14:paraId="44502FFE" w14:textId="615A819A" w:rsidR="003764F1" w:rsidRDefault="003764F1" w:rsidP="001266F5">
      <w:pPr>
        <w:jc w:val="both"/>
        <w:rPr>
          <w:b/>
          <w:u w:val="single"/>
        </w:rPr>
      </w:pPr>
    </w:p>
    <w:p w14:paraId="55F7933A" w14:textId="49D19FE2" w:rsidR="00883513" w:rsidRDefault="00883513" w:rsidP="00883513">
      <w:pPr>
        <w:jc w:val="both"/>
        <w:rPr>
          <w:b/>
          <w:u w:val="single"/>
        </w:rPr>
      </w:pPr>
      <w:r w:rsidRPr="00CD10D2">
        <w:rPr>
          <w:b/>
          <w:u w:val="single"/>
        </w:rPr>
        <w:t>Questions</w:t>
      </w:r>
      <w:r w:rsidR="002029C2" w:rsidRPr="00CD10D2">
        <w:rPr>
          <w:b/>
          <w:u w:val="single"/>
        </w:rPr>
        <w:t xml:space="preserve"> et informations</w:t>
      </w:r>
      <w:r w:rsidRPr="00CD10D2">
        <w:rPr>
          <w:b/>
          <w:u w:val="single"/>
        </w:rPr>
        <w:t xml:space="preserve"> diverses</w:t>
      </w:r>
    </w:p>
    <w:p w14:paraId="09EF8655" w14:textId="77777777" w:rsidR="00861948" w:rsidRPr="00CD10D2" w:rsidRDefault="00861948" w:rsidP="00883513">
      <w:pPr>
        <w:jc w:val="both"/>
        <w:rPr>
          <w:b/>
          <w:u w:val="single"/>
        </w:rPr>
      </w:pPr>
    </w:p>
    <w:p w14:paraId="2EE826D4" w14:textId="77777777" w:rsidR="00177CCF" w:rsidRDefault="00177CCF" w:rsidP="00177CCF">
      <w:pPr>
        <w:pStyle w:val="Paragraphedeliste"/>
        <w:numPr>
          <w:ilvl w:val="0"/>
          <w:numId w:val="44"/>
        </w:numPr>
        <w:ind w:left="-142" w:hanging="284"/>
        <w:jc w:val="both"/>
      </w:pPr>
      <w:r>
        <w:t xml:space="preserve">CRECHE : Un projet de micro-crèche devrait voir le jour à la place de l’ancienne salle des fêtes de Romagny. M. Mathieu RONNE de la société Léo et Léa est venu présenter son entreprise au Conseil Municipal avant la séance. </w:t>
      </w:r>
    </w:p>
    <w:p w14:paraId="6F76F74E" w14:textId="7FBA7359" w:rsidR="00B42F46" w:rsidRDefault="00D06132" w:rsidP="00177CCF">
      <w:pPr>
        <w:pStyle w:val="Paragraphedeliste"/>
        <w:numPr>
          <w:ilvl w:val="0"/>
          <w:numId w:val="44"/>
        </w:numPr>
        <w:ind w:left="-142" w:hanging="284"/>
        <w:jc w:val="both"/>
      </w:pPr>
      <w:r w:rsidRPr="00D06132">
        <w:t xml:space="preserve">VOIRIE : M. PERRIER présente les travaux effectués aux chemins du Petit Bois Menard, de la Divière, </w:t>
      </w:r>
      <w:r>
        <w:t>du Moulin, de la Salière, Les Rouelles pour un montant de 57 609.60€ TTC</w:t>
      </w:r>
    </w:p>
    <w:p w14:paraId="322E14D6" w14:textId="0E83C3B4" w:rsidR="00D06132" w:rsidRPr="00D06132" w:rsidRDefault="00D06132" w:rsidP="00177CCF">
      <w:pPr>
        <w:pStyle w:val="Paragraphedeliste"/>
        <w:numPr>
          <w:ilvl w:val="0"/>
          <w:numId w:val="44"/>
        </w:numPr>
        <w:ind w:left="-142" w:hanging="284"/>
        <w:jc w:val="both"/>
      </w:pPr>
      <w:r>
        <w:t>VOIRIE : M. PERRIER présente les travaux effectués au plan d’eau du Marronnier pour un montant de 15 054.96€ TTC</w:t>
      </w:r>
    </w:p>
    <w:p w14:paraId="2A781E32" w14:textId="41D8522C" w:rsidR="00CD10D2" w:rsidRDefault="00D06132" w:rsidP="00177CCF">
      <w:pPr>
        <w:pStyle w:val="Paragraphedeliste"/>
        <w:numPr>
          <w:ilvl w:val="0"/>
          <w:numId w:val="44"/>
        </w:numPr>
        <w:ind w:left="-142" w:hanging="284"/>
        <w:jc w:val="both"/>
      </w:pPr>
      <w:r>
        <w:t>REGISTRE DES PERSONNES VULNERABLES : I</w:t>
      </w:r>
      <w:r w:rsidR="00FF424F">
        <w:t>l</w:t>
      </w:r>
      <w:r>
        <w:t xml:space="preserve"> est demandé à tous de signaler des personnes isolées qui auraient besoin d’aide en cas de grand froid, sécheresse, COVID… afin que la Commune puisse leur apporter l’aide nécessaire.</w:t>
      </w:r>
    </w:p>
    <w:p w14:paraId="3201DF70" w14:textId="3D1F0A93" w:rsidR="00D06132" w:rsidRDefault="00D06132" w:rsidP="00177CCF">
      <w:pPr>
        <w:pStyle w:val="Paragraphedeliste"/>
        <w:numPr>
          <w:ilvl w:val="0"/>
          <w:numId w:val="44"/>
        </w:numPr>
        <w:ind w:left="-142" w:hanging="284"/>
        <w:jc w:val="both"/>
      </w:pPr>
      <w:r>
        <w:t>DECHETS : La Communauté d’Agglomération nous informe que les entrées des conteneurs vont être agrandies afin qu’il soit plus facile d’y déverser le contenu des sacs de tri. Il faudra être vigilant afin que certains n’en profitent pas pour jeter n’importe quoi comme cela s’est vu par le passé.</w:t>
      </w:r>
    </w:p>
    <w:p w14:paraId="6AE57381" w14:textId="6239D9D4" w:rsidR="00D06132" w:rsidRDefault="000C4EE7" w:rsidP="00177CCF">
      <w:pPr>
        <w:pStyle w:val="Paragraphedeliste"/>
        <w:numPr>
          <w:ilvl w:val="0"/>
          <w:numId w:val="44"/>
        </w:numPr>
        <w:ind w:left="-142" w:hanging="284"/>
        <w:jc w:val="both"/>
      </w:pPr>
      <w:r>
        <w:t>RESEAUX : L</w:t>
      </w:r>
      <w:r w:rsidR="003A782A">
        <w:t>e Conseil demande à ce que le rond-point du Roncier soit mieux éclairé.</w:t>
      </w:r>
    </w:p>
    <w:p w14:paraId="43BC2DD7" w14:textId="0712C65F" w:rsidR="000C4EE7" w:rsidRDefault="000C4EE7" w:rsidP="00177CCF">
      <w:pPr>
        <w:pStyle w:val="Paragraphedeliste"/>
        <w:numPr>
          <w:ilvl w:val="0"/>
          <w:numId w:val="44"/>
        </w:numPr>
        <w:ind w:left="-142" w:hanging="284"/>
        <w:jc w:val="both"/>
      </w:pPr>
      <w:r>
        <w:t>DEFIBRILATEURS : 6 défibrillateurs seront installés dans la commune : Mairie de Romagny, Salle de convivialité de Romagny, Mairie de Fontenay, salle des fêtes de Fontenay, vestiaire de football de Romagny et de Fontenay.</w:t>
      </w:r>
    </w:p>
    <w:p w14:paraId="7650DAD6" w14:textId="5C8D6171" w:rsidR="000C4EE7" w:rsidRDefault="000C4EE7" w:rsidP="00177CCF">
      <w:pPr>
        <w:pStyle w:val="Paragraphedeliste"/>
        <w:numPr>
          <w:ilvl w:val="0"/>
          <w:numId w:val="44"/>
        </w:numPr>
        <w:ind w:left="-142" w:hanging="284"/>
        <w:jc w:val="both"/>
      </w:pPr>
      <w:r>
        <w:t>MOBILIER : Projet d’achat de mange-debout pour les cérémonies qui seront à disposition dans les salles de convivialité et des fêtes.</w:t>
      </w:r>
      <w:r w:rsidR="008704C5">
        <w:t xml:space="preserve"> Projet d’acquisition de deux nouveaux réfrigérateurs pour la salle de convivialité.</w:t>
      </w:r>
    </w:p>
    <w:p w14:paraId="5DEA5116" w14:textId="584CB0F7" w:rsidR="000C4EE7" w:rsidRDefault="000C4EE7" w:rsidP="00177CCF">
      <w:pPr>
        <w:pStyle w:val="Paragraphedeliste"/>
        <w:numPr>
          <w:ilvl w:val="0"/>
          <w:numId w:val="44"/>
        </w:numPr>
        <w:ind w:left="-142" w:hanging="284"/>
        <w:jc w:val="both"/>
      </w:pPr>
      <w:r>
        <w:t>MAIRIE : Une première ébauche de plan a été présentée aux conseillers municipaux. Elle doit être affinée pour correspondre aux besoins.</w:t>
      </w:r>
    </w:p>
    <w:p w14:paraId="112DE374" w14:textId="537DDCB4" w:rsidR="000C4EE7" w:rsidRDefault="000C4EE7" w:rsidP="00177CCF">
      <w:pPr>
        <w:pStyle w:val="Paragraphedeliste"/>
        <w:numPr>
          <w:ilvl w:val="0"/>
          <w:numId w:val="44"/>
        </w:numPr>
        <w:ind w:left="-142" w:hanging="284"/>
        <w:jc w:val="both"/>
      </w:pPr>
      <w:r>
        <w:t>ADRESSAGE : Mme GONTIER, M. BRETONNIER et M. PINSON assistés de la secrétaire Nadia RICHARD ont vérifié toutes les adresses de la commune car on y avait noté des erreurs.</w:t>
      </w:r>
    </w:p>
    <w:p w14:paraId="7DF3E75F" w14:textId="6DC1CEFA" w:rsidR="00861948" w:rsidRDefault="008704C5" w:rsidP="00177CCF">
      <w:pPr>
        <w:pStyle w:val="Paragraphedeliste"/>
        <w:numPr>
          <w:ilvl w:val="0"/>
          <w:numId w:val="44"/>
        </w:numPr>
        <w:ind w:left="-142" w:hanging="284"/>
        <w:jc w:val="both"/>
      </w:pPr>
      <w:r>
        <w:t>FOUR DU BOULANGER : M. PERRIER explique au Conseil Municipal qu’il a fait intervenir 2 entreprises pour réparer le four du Boulanger. Il s’avère qu’après le nettoyage de la sonde, le four refonctionne correctement.</w:t>
      </w:r>
    </w:p>
    <w:p w14:paraId="1A5D5E47" w14:textId="77777777" w:rsidR="003A782A" w:rsidRPr="00CD10D2" w:rsidRDefault="003A782A" w:rsidP="003A782A">
      <w:pPr>
        <w:jc w:val="both"/>
      </w:pPr>
    </w:p>
    <w:p w14:paraId="0C39F933" w14:textId="77777777" w:rsidR="002029C2" w:rsidRPr="00CD10D2" w:rsidRDefault="002029C2" w:rsidP="002029C2">
      <w:pPr>
        <w:pStyle w:val="Paragraphedeliste"/>
        <w:jc w:val="both"/>
      </w:pPr>
    </w:p>
    <w:p w14:paraId="313A34F1" w14:textId="22D5433E" w:rsidR="00E54FCF" w:rsidRDefault="00883513" w:rsidP="00CD197D">
      <w:pPr>
        <w:spacing w:after="200" w:line="276" w:lineRule="auto"/>
        <w:jc w:val="both"/>
      </w:pPr>
      <w:r w:rsidRPr="00CD10D2">
        <w:t xml:space="preserve">Séance levée à </w:t>
      </w:r>
      <w:r w:rsidR="007E2FC5" w:rsidRPr="00CD10D2">
        <w:t>23h</w:t>
      </w:r>
      <w:r w:rsidR="00D06132">
        <w:t>0</w:t>
      </w:r>
      <w:r w:rsidR="009C07B2" w:rsidRPr="00CD10D2">
        <w:t>0</w:t>
      </w:r>
      <w:bookmarkStart w:id="6" w:name="_GoBack"/>
      <w:bookmarkEnd w:id="6"/>
    </w:p>
    <w:sectPr w:rsidR="00E54FCF" w:rsidSect="003A782A">
      <w:pgSz w:w="11906" w:h="16838"/>
      <w:pgMar w:top="284" w:right="1133" w:bottom="0"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13744" w14:textId="77777777" w:rsidR="00EA174B" w:rsidRDefault="00EA174B" w:rsidP="00831752">
      <w:r>
        <w:separator/>
      </w:r>
    </w:p>
  </w:endnote>
  <w:endnote w:type="continuationSeparator" w:id="0">
    <w:p w14:paraId="613500E2" w14:textId="77777777" w:rsidR="00EA174B" w:rsidRDefault="00EA174B" w:rsidP="0083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E6634" w14:textId="77777777" w:rsidR="00EA174B" w:rsidRDefault="00EA174B" w:rsidP="00831752">
      <w:r>
        <w:separator/>
      </w:r>
    </w:p>
  </w:footnote>
  <w:footnote w:type="continuationSeparator" w:id="0">
    <w:p w14:paraId="2A066698" w14:textId="77777777" w:rsidR="00EA174B" w:rsidRDefault="00EA174B" w:rsidP="00831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E279F"/>
    <w:multiLevelType w:val="hybridMultilevel"/>
    <w:tmpl w:val="0AE08BD2"/>
    <w:lvl w:ilvl="0" w:tplc="4C7EF3D0">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FD29E3"/>
    <w:multiLevelType w:val="hybridMultilevel"/>
    <w:tmpl w:val="3FA64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A7784"/>
    <w:multiLevelType w:val="hybridMultilevel"/>
    <w:tmpl w:val="7B2E1A5A"/>
    <w:lvl w:ilvl="0" w:tplc="1F4E54BE">
      <w:start w:val="11"/>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7D652B"/>
    <w:multiLevelType w:val="hybridMultilevel"/>
    <w:tmpl w:val="D1E49624"/>
    <w:lvl w:ilvl="0" w:tplc="166C7B44">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90305"/>
    <w:multiLevelType w:val="hybridMultilevel"/>
    <w:tmpl w:val="416AF3C2"/>
    <w:lvl w:ilvl="0" w:tplc="28FCAF98">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B336B8"/>
    <w:multiLevelType w:val="hybridMultilevel"/>
    <w:tmpl w:val="CDC8F6A8"/>
    <w:lvl w:ilvl="0" w:tplc="CE1CABF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9A6AC6"/>
    <w:multiLevelType w:val="hybridMultilevel"/>
    <w:tmpl w:val="D68C72DA"/>
    <w:lvl w:ilvl="0" w:tplc="9C6A35A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371DCD"/>
    <w:multiLevelType w:val="hybridMultilevel"/>
    <w:tmpl w:val="3476E2F4"/>
    <w:lvl w:ilvl="0" w:tplc="B1E0665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7C22A6"/>
    <w:multiLevelType w:val="hybridMultilevel"/>
    <w:tmpl w:val="DD382CFA"/>
    <w:lvl w:ilvl="0" w:tplc="8292A354">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AF1320"/>
    <w:multiLevelType w:val="hybridMultilevel"/>
    <w:tmpl w:val="B09A8C04"/>
    <w:lvl w:ilvl="0" w:tplc="30BA9AE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DD620D"/>
    <w:multiLevelType w:val="hybridMultilevel"/>
    <w:tmpl w:val="EF321248"/>
    <w:lvl w:ilvl="0" w:tplc="4C48DF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A54C0F"/>
    <w:multiLevelType w:val="hybridMultilevel"/>
    <w:tmpl w:val="B41407D0"/>
    <w:lvl w:ilvl="0" w:tplc="068EBDFA">
      <w:start w:val="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FD68A1"/>
    <w:multiLevelType w:val="hybridMultilevel"/>
    <w:tmpl w:val="CA04AB9C"/>
    <w:lvl w:ilvl="0" w:tplc="351848A2">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5766BDE"/>
    <w:multiLevelType w:val="hybridMultilevel"/>
    <w:tmpl w:val="808E3602"/>
    <w:lvl w:ilvl="0" w:tplc="FC42F9B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AF12B6"/>
    <w:multiLevelType w:val="hybridMultilevel"/>
    <w:tmpl w:val="A4A26822"/>
    <w:lvl w:ilvl="0" w:tplc="10FC18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BD181B"/>
    <w:multiLevelType w:val="hybridMultilevel"/>
    <w:tmpl w:val="00B21E04"/>
    <w:lvl w:ilvl="0" w:tplc="8292A35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A7269A"/>
    <w:multiLevelType w:val="hybridMultilevel"/>
    <w:tmpl w:val="4E08DCFE"/>
    <w:lvl w:ilvl="0" w:tplc="8292A354">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514B85"/>
    <w:multiLevelType w:val="hybridMultilevel"/>
    <w:tmpl w:val="A0B6DEF6"/>
    <w:lvl w:ilvl="0" w:tplc="2B7C8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DB4E1F"/>
    <w:multiLevelType w:val="hybridMultilevel"/>
    <w:tmpl w:val="459E439E"/>
    <w:lvl w:ilvl="0" w:tplc="62F49644">
      <w:start w:val="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9A2D2D"/>
    <w:multiLevelType w:val="hybridMultilevel"/>
    <w:tmpl w:val="8A0EC8E2"/>
    <w:lvl w:ilvl="0" w:tplc="A1665B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6A2947"/>
    <w:multiLevelType w:val="hybridMultilevel"/>
    <w:tmpl w:val="91284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DE6CBB"/>
    <w:multiLevelType w:val="hybridMultilevel"/>
    <w:tmpl w:val="2494CDF6"/>
    <w:lvl w:ilvl="0" w:tplc="A3DA88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BC7C7B"/>
    <w:multiLevelType w:val="hybridMultilevel"/>
    <w:tmpl w:val="B4469A38"/>
    <w:lvl w:ilvl="0" w:tplc="62F49644">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EB7CD7"/>
    <w:multiLevelType w:val="hybridMultilevel"/>
    <w:tmpl w:val="64E4E260"/>
    <w:lvl w:ilvl="0" w:tplc="FAA05FA2">
      <w:numFmt w:val="bullet"/>
      <w:lvlText w:val=""/>
      <w:lvlJc w:val="left"/>
      <w:pPr>
        <w:ind w:left="1068" w:hanging="360"/>
      </w:pPr>
      <w:rPr>
        <w:rFonts w:ascii="Wingdings" w:eastAsia="Times New Roman" w:hAnsi="Wingding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4694704A"/>
    <w:multiLevelType w:val="hybridMultilevel"/>
    <w:tmpl w:val="9C68C5BA"/>
    <w:lvl w:ilvl="0" w:tplc="B3E61590">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C70933"/>
    <w:multiLevelType w:val="hybridMultilevel"/>
    <w:tmpl w:val="3694482A"/>
    <w:lvl w:ilvl="0" w:tplc="09D2FD90">
      <w:start w:val="2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BE043E"/>
    <w:multiLevelType w:val="hybridMultilevel"/>
    <w:tmpl w:val="20388EDE"/>
    <w:lvl w:ilvl="0" w:tplc="7B3C5452">
      <w:start w:val="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4C593014"/>
    <w:multiLevelType w:val="hybridMultilevel"/>
    <w:tmpl w:val="877AB440"/>
    <w:lvl w:ilvl="0" w:tplc="A3DA88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1F74E5"/>
    <w:multiLevelType w:val="hybridMultilevel"/>
    <w:tmpl w:val="DF44F0B2"/>
    <w:lvl w:ilvl="0" w:tplc="28FCAF98">
      <w:start w:val="2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CB6D38"/>
    <w:multiLevelType w:val="hybridMultilevel"/>
    <w:tmpl w:val="89E22E12"/>
    <w:lvl w:ilvl="0" w:tplc="A3DA88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4547326"/>
    <w:multiLevelType w:val="hybridMultilevel"/>
    <w:tmpl w:val="81727760"/>
    <w:lvl w:ilvl="0" w:tplc="CE1CAB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9A3BA6"/>
    <w:multiLevelType w:val="hybridMultilevel"/>
    <w:tmpl w:val="5686BACC"/>
    <w:lvl w:ilvl="0" w:tplc="8292A354">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B4237D"/>
    <w:multiLevelType w:val="hybridMultilevel"/>
    <w:tmpl w:val="68F053B8"/>
    <w:lvl w:ilvl="0" w:tplc="A3DA88D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C65A82"/>
    <w:multiLevelType w:val="hybridMultilevel"/>
    <w:tmpl w:val="1B6C7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636CE4"/>
    <w:multiLevelType w:val="hybridMultilevel"/>
    <w:tmpl w:val="AEF45F30"/>
    <w:lvl w:ilvl="0" w:tplc="6D98F464">
      <w:start w:val="1"/>
      <w:numFmt w:val="bullet"/>
      <w:lvlText w:val=""/>
      <w:lvlJc w:val="left"/>
      <w:pPr>
        <w:ind w:left="720" w:hanging="360"/>
      </w:pPr>
      <w:rPr>
        <w:rFonts w:ascii="Symbol" w:hAnsi="Symbol" w:hint="default"/>
        <w:color w:val="8A8B8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8307D1"/>
    <w:multiLevelType w:val="hybridMultilevel"/>
    <w:tmpl w:val="DBD28632"/>
    <w:lvl w:ilvl="0" w:tplc="9C6A35A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8832777"/>
    <w:multiLevelType w:val="hybridMultilevel"/>
    <w:tmpl w:val="76D42C16"/>
    <w:lvl w:ilvl="0" w:tplc="166C7B4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782E5A"/>
    <w:multiLevelType w:val="hybridMultilevel"/>
    <w:tmpl w:val="BC3CDE16"/>
    <w:lvl w:ilvl="0" w:tplc="28FCAF98">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AD0ABA"/>
    <w:multiLevelType w:val="hybridMultilevel"/>
    <w:tmpl w:val="1F4C11D6"/>
    <w:lvl w:ilvl="0" w:tplc="E448344E">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0" w15:restartNumberingAfterBreak="0">
    <w:nsid w:val="74FA7553"/>
    <w:multiLevelType w:val="hybridMultilevel"/>
    <w:tmpl w:val="29E0D364"/>
    <w:lvl w:ilvl="0" w:tplc="A98E3A2C">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D1498F"/>
    <w:multiLevelType w:val="hybridMultilevel"/>
    <w:tmpl w:val="DFEC1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FF1397"/>
    <w:multiLevelType w:val="hybridMultilevel"/>
    <w:tmpl w:val="D7849A4E"/>
    <w:lvl w:ilvl="0" w:tplc="E828EE76">
      <w:start w:val="1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9"/>
  </w:num>
  <w:num w:numId="4">
    <w:abstractNumId w:val="23"/>
  </w:num>
  <w:num w:numId="5">
    <w:abstractNumId w:val="39"/>
  </w:num>
  <w:num w:numId="6">
    <w:abstractNumId w:val="14"/>
  </w:num>
  <w:num w:numId="7">
    <w:abstractNumId w:val="24"/>
  </w:num>
  <w:num w:numId="8">
    <w:abstractNumId w:val="40"/>
  </w:num>
  <w:num w:numId="9">
    <w:abstractNumId w:val="28"/>
  </w:num>
  <w:num w:numId="10">
    <w:abstractNumId w:val="3"/>
  </w:num>
  <w:num w:numId="11">
    <w:abstractNumId w:val="22"/>
  </w:num>
  <w:num w:numId="12">
    <w:abstractNumId w:val="33"/>
  </w:num>
  <w:num w:numId="13">
    <w:abstractNumId w:val="30"/>
  </w:num>
  <w:num w:numId="14">
    <w:abstractNumId w:val="29"/>
  </w:num>
  <w:num w:numId="15">
    <w:abstractNumId w:val="38"/>
  </w:num>
  <w:num w:numId="16">
    <w:abstractNumId w:val="5"/>
  </w:num>
  <w:num w:numId="17">
    <w:abstractNumId w:val="18"/>
  </w:num>
  <w:num w:numId="18">
    <w:abstractNumId w:val="37"/>
  </w:num>
  <w:num w:numId="19">
    <w:abstractNumId w:val="12"/>
  </w:num>
  <w:num w:numId="20">
    <w:abstractNumId w:val="1"/>
  </w:num>
  <w:num w:numId="21">
    <w:abstractNumId w:val="20"/>
  </w:num>
  <w:num w:numId="22">
    <w:abstractNumId w:val="15"/>
  </w:num>
  <w:num w:numId="23">
    <w:abstractNumId w:val="4"/>
  </w:num>
  <w:num w:numId="24">
    <w:abstractNumId w:val="32"/>
  </w:num>
  <w:num w:numId="25">
    <w:abstractNumId w:val="9"/>
  </w:num>
  <w:num w:numId="26">
    <w:abstractNumId w:val="16"/>
  </w:num>
  <w:num w:numId="27">
    <w:abstractNumId w:val="17"/>
  </w:num>
  <w:num w:numId="28">
    <w:abstractNumId w:val="42"/>
  </w:num>
  <w:num w:numId="29">
    <w:abstractNumId w:val="6"/>
  </w:num>
  <w:num w:numId="30">
    <w:abstractNumId w:val="31"/>
  </w:num>
  <w:num w:numId="31">
    <w:abstractNumId w:val="11"/>
  </w:num>
  <w:num w:numId="32">
    <w:abstractNumId w:val="10"/>
  </w:num>
  <w:num w:numId="33">
    <w:abstractNumId w:val="25"/>
  </w:num>
  <w:num w:numId="34">
    <w:abstractNumId w:val="27"/>
  </w:num>
  <w:num w:numId="35">
    <w:abstractNumId w:val="8"/>
  </w:num>
  <w:num w:numId="36">
    <w:abstractNumId w:val="13"/>
  </w:num>
  <w:num w:numId="37">
    <w:abstractNumId w:val="34"/>
  </w:num>
  <w:num w:numId="38">
    <w:abstractNumId w:val="26"/>
  </w:num>
  <w:num w:numId="39">
    <w:abstractNumId w:val="21"/>
  </w:num>
  <w:num w:numId="40">
    <w:abstractNumId w:val="34"/>
  </w:num>
  <w:num w:numId="41">
    <w:abstractNumId w:val="2"/>
  </w:num>
  <w:num w:numId="42">
    <w:abstractNumId w:val="35"/>
  </w:num>
  <w:num w:numId="43">
    <w:abstractNumId w:val="0"/>
    <w:lvlOverride w:ilvl="0">
      <w:lvl w:ilvl="0">
        <w:start w:val="1"/>
        <w:numFmt w:val="bullet"/>
        <w:lvlText w:val=""/>
        <w:legacy w:legacy="1" w:legacySpace="0" w:legacyIndent="170"/>
        <w:lvlJc w:val="left"/>
        <w:pPr>
          <w:ind w:left="1247" w:hanging="170"/>
        </w:pPr>
        <w:rPr>
          <w:rFonts w:ascii="Symbol" w:hAnsi="Symbol" w:hint="default"/>
          <w:sz w:val="16"/>
        </w:rPr>
      </w:lvl>
    </w:lvlOverride>
  </w:num>
  <w:num w:numId="44">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15"/>
    <w:rsid w:val="0001255F"/>
    <w:rsid w:val="00013C18"/>
    <w:rsid w:val="00014401"/>
    <w:rsid w:val="00016898"/>
    <w:rsid w:val="000242CA"/>
    <w:rsid w:val="00030CF6"/>
    <w:rsid w:val="00033C7B"/>
    <w:rsid w:val="00033FF7"/>
    <w:rsid w:val="00041457"/>
    <w:rsid w:val="00044E68"/>
    <w:rsid w:val="0004786E"/>
    <w:rsid w:val="000502E2"/>
    <w:rsid w:val="000617AD"/>
    <w:rsid w:val="0006673E"/>
    <w:rsid w:val="000700C3"/>
    <w:rsid w:val="00073ABD"/>
    <w:rsid w:val="00075550"/>
    <w:rsid w:val="00080F94"/>
    <w:rsid w:val="00081ACC"/>
    <w:rsid w:val="00083A53"/>
    <w:rsid w:val="0008495E"/>
    <w:rsid w:val="00087EF0"/>
    <w:rsid w:val="0009515F"/>
    <w:rsid w:val="000974CE"/>
    <w:rsid w:val="000A0F57"/>
    <w:rsid w:val="000A74F6"/>
    <w:rsid w:val="000B1A2F"/>
    <w:rsid w:val="000B226B"/>
    <w:rsid w:val="000B654A"/>
    <w:rsid w:val="000C4EE7"/>
    <w:rsid w:val="000C68D0"/>
    <w:rsid w:val="000D0225"/>
    <w:rsid w:val="000D3516"/>
    <w:rsid w:val="000E0066"/>
    <w:rsid w:val="000E05C4"/>
    <w:rsid w:val="000E1F8B"/>
    <w:rsid w:val="000E37BC"/>
    <w:rsid w:val="000E578C"/>
    <w:rsid w:val="000E71DF"/>
    <w:rsid w:val="000F624D"/>
    <w:rsid w:val="00103502"/>
    <w:rsid w:val="001048AA"/>
    <w:rsid w:val="00105398"/>
    <w:rsid w:val="001129E0"/>
    <w:rsid w:val="00112F33"/>
    <w:rsid w:val="00125AF7"/>
    <w:rsid w:val="001266F5"/>
    <w:rsid w:val="00132523"/>
    <w:rsid w:val="00132888"/>
    <w:rsid w:val="00134176"/>
    <w:rsid w:val="00136146"/>
    <w:rsid w:val="0014517D"/>
    <w:rsid w:val="00146317"/>
    <w:rsid w:val="0015284E"/>
    <w:rsid w:val="0016586C"/>
    <w:rsid w:val="00165C82"/>
    <w:rsid w:val="00166185"/>
    <w:rsid w:val="00177CCF"/>
    <w:rsid w:val="001838E8"/>
    <w:rsid w:val="0018539E"/>
    <w:rsid w:val="00187608"/>
    <w:rsid w:val="001923BA"/>
    <w:rsid w:val="00197889"/>
    <w:rsid w:val="001A0311"/>
    <w:rsid w:val="001A0715"/>
    <w:rsid w:val="001B162D"/>
    <w:rsid w:val="001B1A39"/>
    <w:rsid w:val="001B6236"/>
    <w:rsid w:val="001B6E69"/>
    <w:rsid w:val="001B7EEB"/>
    <w:rsid w:val="001C1615"/>
    <w:rsid w:val="001D7C7D"/>
    <w:rsid w:val="001D7E75"/>
    <w:rsid w:val="001E6FE9"/>
    <w:rsid w:val="001F28E4"/>
    <w:rsid w:val="001F4193"/>
    <w:rsid w:val="001F7FAB"/>
    <w:rsid w:val="00200C55"/>
    <w:rsid w:val="002029C2"/>
    <w:rsid w:val="00202E38"/>
    <w:rsid w:val="00204DEC"/>
    <w:rsid w:val="00206C0D"/>
    <w:rsid w:val="0021342A"/>
    <w:rsid w:val="00213A5E"/>
    <w:rsid w:val="0021512B"/>
    <w:rsid w:val="00216FDD"/>
    <w:rsid w:val="002213A5"/>
    <w:rsid w:val="002213D5"/>
    <w:rsid w:val="00222534"/>
    <w:rsid w:val="002255D4"/>
    <w:rsid w:val="00225FD2"/>
    <w:rsid w:val="002418D5"/>
    <w:rsid w:val="002427CE"/>
    <w:rsid w:val="00242F61"/>
    <w:rsid w:val="00244A18"/>
    <w:rsid w:val="00245430"/>
    <w:rsid w:val="00246121"/>
    <w:rsid w:val="00250090"/>
    <w:rsid w:val="00252CA2"/>
    <w:rsid w:val="00253D3B"/>
    <w:rsid w:val="002541F9"/>
    <w:rsid w:val="00257FC6"/>
    <w:rsid w:val="002601F9"/>
    <w:rsid w:val="002603A2"/>
    <w:rsid w:val="00262169"/>
    <w:rsid w:val="0026423F"/>
    <w:rsid w:val="00271FB7"/>
    <w:rsid w:val="0027269A"/>
    <w:rsid w:val="0027276F"/>
    <w:rsid w:val="00273EF6"/>
    <w:rsid w:val="002742F5"/>
    <w:rsid w:val="00277925"/>
    <w:rsid w:val="002818DE"/>
    <w:rsid w:val="00282280"/>
    <w:rsid w:val="00291BDD"/>
    <w:rsid w:val="00294CED"/>
    <w:rsid w:val="002A007F"/>
    <w:rsid w:val="002A09A7"/>
    <w:rsid w:val="002A33C9"/>
    <w:rsid w:val="002A411D"/>
    <w:rsid w:val="002A56F1"/>
    <w:rsid w:val="002A5797"/>
    <w:rsid w:val="002B0C1D"/>
    <w:rsid w:val="002B105B"/>
    <w:rsid w:val="002B1B24"/>
    <w:rsid w:val="002B1C95"/>
    <w:rsid w:val="002B7E32"/>
    <w:rsid w:val="002C275E"/>
    <w:rsid w:val="002C5406"/>
    <w:rsid w:val="002D1C15"/>
    <w:rsid w:val="002D28F7"/>
    <w:rsid w:val="002D5CA0"/>
    <w:rsid w:val="002E1258"/>
    <w:rsid w:val="002E144C"/>
    <w:rsid w:val="002E3D7C"/>
    <w:rsid w:val="002E5D61"/>
    <w:rsid w:val="002F228A"/>
    <w:rsid w:val="002F27E4"/>
    <w:rsid w:val="002F30D3"/>
    <w:rsid w:val="002F6165"/>
    <w:rsid w:val="0030272B"/>
    <w:rsid w:val="003045ED"/>
    <w:rsid w:val="003111AF"/>
    <w:rsid w:val="00311726"/>
    <w:rsid w:val="00314E2E"/>
    <w:rsid w:val="00317562"/>
    <w:rsid w:val="0032011F"/>
    <w:rsid w:val="003208DB"/>
    <w:rsid w:val="00321A23"/>
    <w:rsid w:val="00337D9A"/>
    <w:rsid w:val="00340CF3"/>
    <w:rsid w:val="00346EB7"/>
    <w:rsid w:val="003476AB"/>
    <w:rsid w:val="0035020F"/>
    <w:rsid w:val="00361E86"/>
    <w:rsid w:val="003716EB"/>
    <w:rsid w:val="003728FA"/>
    <w:rsid w:val="0037530C"/>
    <w:rsid w:val="003760C5"/>
    <w:rsid w:val="003764F1"/>
    <w:rsid w:val="00380468"/>
    <w:rsid w:val="00382A43"/>
    <w:rsid w:val="00386B58"/>
    <w:rsid w:val="003A363A"/>
    <w:rsid w:val="003A4DD4"/>
    <w:rsid w:val="003A53F6"/>
    <w:rsid w:val="003A782A"/>
    <w:rsid w:val="003B3B5F"/>
    <w:rsid w:val="003B7FF6"/>
    <w:rsid w:val="003C0981"/>
    <w:rsid w:val="003C64C6"/>
    <w:rsid w:val="003C6F78"/>
    <w:rsid w:val="003D4B33"/>
    <w:rsid w:val="003E50FF"/>
    <w:rsid w:val="003E5AB1"/>
    <w:rsid w:val="003E62FC"/>
    <w:rsid w:val="003F2002"/>
    <w:rsid w:val="003F349B"/>
    <w:rsid w:val="004104EE"/>
    <w:rsid w:val="004164B6"/>
    <w:rsid w:val="0042478F"/>
    <w:rsid w:val="00425874"/>
    <w:rsid w:val="00426755"/>
    <w:rsid w:val="00437CEB"/>
    <w:rsid w:val="00437F40"/>
    <w:rsid w:val="0044403F"/>
    <w:rsid w:val="00446DF6"/>
    <w:rsid w:val="00450B7D"/>
    <w:rsid w:val="0045275F"/>
    <w:rsid w:val="00452BAD"/>
    <w:rsid w:val="00454B70"/>
    <w:rsid w:val="004578C5"/>
    <w:rsid w:val="00462E63"/>
    <w:rsid w:val="004656BE"/>
    <w:rsid w:val="00470903"/>
    <w:rsid w:val="004721B6"/>
    <w:rsid w:val="00473792"/>
    <w:rsid w:val="00473FA7"/>
    <w:rsid w:val="00476195"/>
    <w:rsid w:val="00480FB8"/>
    <w:rsid w:val="00482FA9"/>
    <w:rsid w:val="0048327E"/>
    <w:rsid w:val="0048605F"/>
    <w:rsid w:val="00486CD0"/>
    <w:rsid w:val="00495F95"/>
    <w:rsid w:val="004975C3"/>
    <w:rsid w:val="004B0C1F"/>
    <w:rsid w:val="004B1690"/>
    <w:rsid w:val="004B6616"/>
    <w:rsid w:val="004C0C86"/>
    <w:rsid w:val="004D49C0"/>
    <w:rsid w:val="004E282D"/>
    <w:rsid w:val="004E3141"/>
    <w:rsid w:val="004E7B52"/>
    <w:rsid w:val="004F5A5E"/>
    <w:rsid w:val="00501AF1"/>
    <w:rsid w:val="00502172"/>
    <w:rsid w:val="00502D84"/>
    <w:rsid w:val="00505014"/>
    <w:rsid w:val="00515C08"/>
    <w:rsid w:val="0052697F"/>
    <w:rsid w:val="00530DFA"/>
    <w:rsid w:val="00535084"/>
    <w:rsid w:val="00540DAB"/>
    <w:rsid w:val="00545887"/>
    <w:rsid w:val="00546DA9"/>
    <w:rsid w:val="00551CE8"/>
    <w:rsid w:val="005527BD"/>
    <w:rsid w:val="00553A8C"/>
    <w:rsid w:val="00554194"/>
    <w:rsid w:val="00556149"/>
    <w:rsid w:val="0055619A"/>
    <w:rsid w:val="00564781"/>
    <w:rsid w:val="005715A6"/>
    <w:rsid w:val="0057267C"/>
    <w:rsid w:val="00573E32"/>
    <w:rsid w:val="005762B2"/>
    <w:rsid w:val="0057723D"/>
    <w:rsid w:val="00577E1A"/>
    <w:rsid w:val="0058093A"/>
    <w:rsid w:val="00582B19"/>
    <w:rsid w:val="00592A8D"/>
    <w:rsid w:val="005939F9"/>
    <w:rsid w:val="00595654"/>
    <w:rsid w:val="0059685E"/>
    <w:rsid w:val="00596D21"/>
    <w:rsid w:val="005B1BE3"/>
    <w:rsid w:val="005B4D4D"/>
    <w:rsid w:val="005B75D3"/>
    <w:rsid w:val="005B7A71"/>
    <w:rsid w:val="005B7F3D"/>
    <w:rsid w:val="005C0201"/>
    <w:rsid w:val="005C1EBC"/>
    <w:rsid w:val="005D208F"/>
    <w:rsid w:val="005D24B9"/>
    <w:rsid w:val="005D3489"/>
    <w:rsid w:val="005D5E55"/>
    <w:rsid w:val="005D6485"/>
    <w:rsid w:val="005D7136"/>
    <w:rsid w:val="005E35FF"/>
    <w:rsid w:val="005E6680"/>
    <w:rsid w:val="005E7231"/>
    <w:rsid w:val="005F05D7"/>
    <w:rsid w:val="005F262B"/>
    <w:rsid w:val="005F2AA4"/>
    <w:rsid w:val="005F3B5A"/>
    <w:rsid w:val="005F3E27"/>
    <w:rsid w:val="00603DBE"/>
    <w:rsid w:val="00605152"/>
    <w:rsid w:val="0060551E"/>
    <w:rsid w:val="0061558B"/>
    <w:rsid w:val="00622A1B"/>
    <w:rsid w:val="0063006C"/>
    <w:rsid w:val="00641AB6"/>
    <w:rsid w:val="00645581"/>
    <w:rsid w:val="0064713F"/>
    <w:rsid w:val="00650AB5"/>
    <w:rsid w:val="00653E66"/>
    <w:rsid w:val="0065694A"/>
    <w:rsid w:val="00660C8B"/>
    <w:rsid w:val="00660D50"/>
    <w:rsid w:val="006618B5"/>
    <w:rsid w:val="00662C69"/>
    <w:rsid w:val="00664E7E"/>
    <w:rsid w:val="00672659"/>
    <w:rsid w:val="00672B54"/>
    <w:rsid w:val="00675174"/>
    <w:rsid w:val="00676BF5"/>
    <w:rsid w:val="006807D8"/>
    <w:rsid w:val="006811DE"/>
    <w:rsid w:val="00684055"/>
    <w:rsid w:val="00686F23"/>
    <w:rsid w:val="0069346F"/>
    <w:rsid w:val="006A4D10"/>
    <w:rsid w:val="006A6859"/>
    <w:rsid w:val="006A79C4"/>
    <w:rsid w:val="006B3A1B"/>
    <w:rsid w:val="006B4369"/>
    <w:rsid w:val="006C51F4"/>
    <w:rsid w:val="006D4FF2"/>
    <w:rsid w:val="006F4D93"/>
    <w:rsid w:val="00703034"/>
    <w:rsid w:val="0070583B"/>
    <w:rsid w:val="0072004C"/>
    <w:rsid w:val="00726F77"/>
    <w:rsid w:val="00735A88"/>
    <w:rsid w:val="00745F98"/>
    <w:rsid w:val="00752769"/>
    <w:rsid w:val="00756402"/>
    <w:rsid w:val="007575AE"/>
    <w:rsid w:val="007607A0"/>
    <w:rsid w:val="007671E0"/>
    <w:rsid w:val="00772AC4"/>
    <w:rsid w:val="00776E4F"/>
    <w:rsid w:val="00777C04"/>
    <w:rsid w:val="00780974"/>
    <w:rsid w:val="007837E4"/>
    <w:rsid w:val="00785337"/>
    <w:rsid w:val="007863B0"/>
    <w:rsid w:val="00795BFE"/>
    <w:rsid w:val="007A5684"/>
    <w:rsid w:val="007A5C84"/>
    <w:rsid w:val="007B1C37"/>
    <w:rsid w:val="007B5FB9"/>
    <w:rsid w:val="007B7707"/>
    <w:rsid w:val="007C66C4"/>
    <w:rsid w:val="007D049A"/>
    <w:rsid w:val="007D494E"/>
    <w:rsid w:val="007D4CCC"/>
    <w:rsid w:val="007D4E39"/>
    <w:rsid w:val="007E1515"/>
    <w:rsid w:val="007E2FC5"/>
    <w:rsid w:val="007E54AD"/>
    <w:rsid w:val="007E5711"/>
    <w:rsid w:val="007E6522"/>
    <w:rsid w:val="007E7C64"/>
    <w:rsid w:val="008001BA"/>
    <w:rsid w:val="00804D75"/>
    <w:rsid w:val="00807EA9"/>
    <w:rsid w:val="00815894"/>
    <w:rsid w:val="00816597"/>
    <w:rsid w:val="0082253A"/>
    <w:rsid w:val="00825D4E"/>
    <w:rsid w:val="00826D03"/>
    <w:rsid w:val="00831752"/>
    <w:rsid w:val="0083192A"/>
    <w:rsid w:val="00835B5A"/>
    <w:rsid w:val="0083755F"/>
    <w:rsid w:val="00837DA1"/>
    <w:rsid w:val="008467EE"/>
    <w:rsid w:val="00846D49"/>
    <w:rsid w:val="00851BF2"/>
    <w:rsid w:val="00852B29"/>
    <w:rsid w:val="00854D7C"/>
    <w:rsid w:val="00861948"/>
    <w:rsid w:val="008704C5"/>
    <w:rsid w:val="0087421D"/>
    <w:rsid w:val="00877A0A"/>
    <w:rsid w:val="00881AAC"/>
    <w:rsid w:val="00883513"/>
    <w:rsid w:val="00890888"/>
    <w:rsid w:val="00893652"/>
    <w:rsid w:val="008A0C75"/>
    <w:rsid w:val="008A12EE"/>
    <w:rsid w:val="008A15A6"/>
    <w:rsid w:val="008A6E87"/>
    <w:rsid w:val="008A7234"/>
    <w:rsid w:val="008B26B6"/>
    <w:rsid w:val="008B7011"/>
    <w:rsid w:val="008B728F"/>
    <w:rsid w:val="008C1033"/>
    <w:rsid w:val="008C30C2"/>
    <w:rsid w:val="008D0593"/>
    <w:rsid w:val="008D64CE"/>
    <w:rsid w:val="008E1F9E"/>
    <w:rsid w:val="008E3110"/>
    <w:rsid w:val="008E37BA"/>
    <w:rsid w:val="008E72D4"/>
    <w:rsid w:val="008E7741"/>
    <w:rsid w:val="008F1A07"/>
    <w:rsid w:val="008F33B1"/>
    <w:rsid w:val="008F3B65"/>
    <w:rsid w:val="00902708"/>
    <w:rsid w:val="00903C96"/>
    <w:rsid w:val="00904999"/>
    <w:rsid w:val="00904FE2"/>
    <w:rsid w:val="00912FDA"/>
    <w:rsid w:val="00921933"/>
    <w:rsid w:val="00923132"/>
    <w:rsid w:val="0093008A"/>
    <w:rsid w:val="00935894"/>
    <w:rsid w:val="00942149"/>
    <w:rsid w:val="00942A0B"/>
    <w:rsid w:val="009531B6"/>
    <w:rsid w:val="00953DF0"/>
    <w:rsid w:val="00955921"/>
    <w:rsid w:val="0096064E"/>
    <w:rsid w:val="00961737"/>
    <w:rsid w:val="0097104D"/>
    <w:rsid w:val="009745F3"/>
    <w:rsid w:val="00974A8A"/>
    <w:rsid w:val="00974AC9"/>
    <w:rsid w:val="0098352E"/>
    <w:rsid w:val="00986D3D"/>
    <w:rsid w:val="00992902"/>
    <w:rsid w:val="00992B52"/>
    <w:rsid w:val="00997AE5"/>
    <w:rsid w:val="009A1909"/>
    <w:rsid w:val="009B04C9"/>
    <w:rsid w:val="009B0BA9"/>
    <w:rsid w:val="009B2A32"/>
    <w:rsid w:val="009B35C9"/>
    <w:rsid w:val="009C07B2"/>
    <w:rsid w:val="009C29E1"/>
    <w:rsid w:val="009C2E31"/>
    <w:rsid w:val="009C3801"/>
    <w:rsid w:val="009C7A57"/>
    <w:rsid w:val="009D2058"/>
    <w:rsid w:val="009D2542"/>
    <w:rsid w:val="009D2689"/>
    <w:rsid w:val="009D3597"/>
    <w:rsid w:val="009E16B8"/>
    <w:rsid w:val="009E2E49"/>
    <w:rsid w:val="009E636D"/>
    <w:rsid w:val="00A00115"/>
    <w:rsid w:val="00A0181F"/>
    <w:rsid w:val="00A04EFC"/>
    <w:rsid w:val="00A107FB"/>
    <w:rsid w:val="00A12F11"/>
    <w:rsid w:val="00A20D09"/>
    <w:rsid w:val="00A25D26"/>
    <w:rsid w:val="00A26126"/>
    <w:rsid w:val="00A3107D"/>
    <w:rsid w:val="00A3198D"/>
    <w:rsid w:val="00A36F86"/>
    <w:rsid w:val="00A41498"/>
    <w:rsid w:val="00A44AEE"/>
    <w:rsid w:val="00A500E1"/>
    <w:rsid w:val="00A55ECC"/>
    <w:rsid w:val="00A60FEF"/>
    <w:rsid w:val="00A643F9"/>
    <w:rsid w:val="00A714D8"/>
    <w:rsid w:val="00A73C2C"/>
    <w:rsid w:val="00A84354"/>
    <w:rsid w:val="00A932BE"/>
    <w:rsid w:val="00A9381B"/>
    <w:rsid w:val="00A9630C"/>
    <w:rsid w:val="00A97E17"/>
    <w:rsid w:val="00AA14E6"/>
    <w:rsid w:val="00AA5F58"/>
    <w:rsid w:val="00AA6B14"/>
    <w:rsid w:val="00AB023F"/>
    <w:rsid w:val="00AB5431"/>
    <w:rsid w:val="00AC6F96"/>
    <w:rsid w:val="00AC71D6"/>
    <w:rsid w:val="00AD0924"/>
    <w:rsid w:val="00AD345A"/>
    <w:rsid w:val="00AD359B"/>
    <w:rsid w:val="00AE327F"/>
    <w:rsid w:val="00AE60E0"/>
    <w:rsid w:val="00AF193B"/>
    <w:rsid w:val="00AF2553"/>
    <w:rsid w:val="00AF28F9"/>
    <w:rsid w:val="00AF3A39"/>
    <w:rsid w:val="00AF7310"/>
    <w:rsid w:val="00B00208"/>
    <w:rsid w:val="00B00481"/>
    <w:rsid w:val="00B00C59"/>
    <w:rsid w:val="00B0335F"/>
    <w:rsid w:val="00B104C3"/>
    <w:rsid w:val="00B17715"/>
    <w:rsid w:val="00B21B62"/>
    <w:rsid w:val="00B22A84"/>
    <w:rsid w:val="00B23341"/>
    <w:rsid w:val="00B42269"/>
    <w:rsid w:val="00B42F46"/>
    <w:rsid w:val="00B436DA"/>
    <w:rsid w:val="00B43A01"/>
    <w:rsid w:val="00B43C9F"/>
    <w:rsid w:val="00B537B5"/>
    <w:rsid w:val="00B55084"/>
    <w:rsid w:val="00B556E5"/>
    <w:rsid w:val="00B61355"/>
    <w:rsid w:val="00B617D3"/>
    <w:rsid w:val="00B64026"/>
    <w:rsid w:val="00B64A99"/>
    <w:rsid w:val="00B67674"/>
    <w:rsid w:val="00B74A43"/>
    <w:rsid w:val="00B75E26"/>
    <w:rsid w:val="00B7744E"/>
    <w:rsid w:val="00B84C6D"/>
    <w:rsid w:val="00B908CE"/>
    <w:rsid w:val="00B91A63"/>
    <w:rsid w:val="00B95947"/>
    <w:rsid w:val="00BA0126"/>
    <w:rsid w:val="00BA471D"/>
    <w:rsid w:val="00BB208B"/>
    <w:rsid w:val="00BB23D1"/>
    <w:rsid w:val="00BB5802"/>
    <w:rsid w:val="00BB5D94"/>
    <w:rsid w:val="00BC1AEF"/>
    <w:rsid w:val="00BC3830"/>
    <w:rsid w:val="00BD3729"/>
    <w:rsid w:val="00BD5044"/>
    <w:rsid w:val="00BD721A"/>
    <w:rsid w:val="00BE511B"/>
    <w:rsid w:val="00BF116C"/>
    <w:rsid w:val="00BF2D31"/>
    <w:rsid w:val="00BF2E25"/>
    <w:rsid w:val="00BF37F1"/>
    <w:rsid w:val="00BF3C9D"/>
    <w:rsid w:val="00BF3D3E"/>
    <w:rsid w:val="00BF3F2A"/>
    <w:rsid w:val="00BF5483"/>
    <w:rsid w:val="00BF6244"/>
    <w:rsid w:val="00C01FE6"/>
    <w:rsid w:val="00C0300B"/>
    <w:rsid w:val="00C05F66"/>
    <w:rsid w:val="00C077A3"/>
    <w:rsid w:val="00C117F5"/>
    <w:rsid w:val="00C145C0"/>
    <w:rsid w:val="00C16D65"/>
    <w:rsid w:val="00C45866"/>
    <w:rsid w:val="00C45DB3"/>
    <w:rsid w:val="00C5432C"/>
    <w:rsid w:val="00C54618"/>
    <w:rsid w:val="00C7308F"/>
    <w:rsid w:val="00C77D38"/>
    <w:rsid w:val="00C81A5E"/>
    <w:rsid w:val="00C84D48"/>
    <w:rsid w:val="00C865F9"/>
    <w:rsid w:val="00C87837"/>
    <w:rsid w:val="00CA031D"/>
    <w:rsid w:val="00CA0567"/>
    <w:rsid w:val="00CA683A"/>
    <w:rsid w:val="00CB4761"/>
    <w:rsid w:val="00CB6E28"/>
    <w:rsid w:val="00CC526E"/>
    <w:rsid w:val="00CC58B0"/>
    <w:rsid w:val="00CC6A87"/>
    <w:rsid w:val="00CD10D2"/>
    <w:rsid w:val="00CD1854"/>
    <w:rsid w:val="00CD197D"/>
    <w:rsid w:val="00CD2AC1"/>
    <w:rsid w:val="00CD2F30"/>
    <w:rsid w:val="00CD7374"/>
    <w:rsid w:val="00CE10B5"/>
    <w:rsid w:val="00CE47EE"/>
    <w:rsid w:val="00CF7818"/>
    <w:rsid w:val="00D0253E"/>
    <w:rsid w:val="00D033B5"/>
    <w:rsid w:val="00D041F2"/>
    <w:rsid w:val="00D0460E"/>
    <w:rsid w:val="00D06132"/>
    <w:rsid w:val="00D0645B"/>
    <w:rsid w:val="00D115AD"/>
    <w:rsid w:val="00D11E49"/>
    <w:rsid w:val="00D12CD8"/>
    <w:rsid w:val="00D1611B"/>
    <w:rsid w:val="00D21139"/>
    <w:rsid w:val="00D23823"/>
    <w:rsid w:val="00D24F31"/>
    <w:rsid w:val="00D26764"/>
    <w:rsid w:val="00D32486"/>
    <w:rsid w:val="00D34044"/>
    <w:rsid w:val="00D427C2"/>
    <w:rsid w:val="00D56872"/>
    <w:rsid w:val="00D640F1"/>
    <w:rsid w:val="00D646FE"/>
    <w:rsid w:val="00D70234"/>
    <w:rsid w:val="00D724EC"/>
    <w:rsid w:val="00D72D32"/>
    <w:rsid w:val="00D73544"/>
    <w:rsid w:val="00D7509B"/>
    <w:rsid w:val="00D817E8"/>
    <w:rsid w:val="00D85199"/>
    <w:rsid w:val="00D94241"/>
    <w:rsid w:val="00D95703"/>
    <w:rsid w:val="00DA2DE3"/>
    <w:rsid w:val="00DA33C9"/>
    <w:rsid w:val="00DA4E53"/>
    <w:rsid w:val="00DB1F09"/>
    <w:rsid w:val="00DB3A79"/>
    <w:rsid w:val="00DB628F"/>
    <w:rsid w:val="00DB6AB6"/>
    <w:rsid w:val="00DC591D"/>
    <w:rsid w:val="00DC6FFD"/>
    <w:rsid w:val="00DD03D8"/>
    <w:rsid w:val="00DD28F3"/>
    <w:rsid w:val="00DD39AF"/>
    <w:rsid w:val="00DD454C"/>
    <w:rsid w:val="00DD5DF8"/>
    <w:rsid w:val="00DD7E68"/>
    <w:rsid w:val="00DE02BD"/>
    <w:rsid w:val="00DE3507"/>
    <w:rsid w:val="00DE489A"/>
    <w:rsid w:val="00DF17FA"/>
    <w:rsid w:val="00DF33A8"/>
    <w:rsid w:val="00DF7005"/>
    <w:rsid w:val="00E065B8"/>
    <w:rsid w:val="00E23338"/>
    <w:rsid w:val="00E23F91"/>
    <w:rsid w:val="00E247C2"/>
    <w:rsid w:val="00E26EB8"/>
    <w:rsid w:val="00E53FD1"/>
    <w:rsid w:val="00E54FCF"/>
    <w:rsid w:val="00E60A4E"/>
    <w:rsid w:val="00E70D6C"/>
    <w:rsid w:val="00E72757"/>
    <w:rsid w:val="00E73775"/>
    <w:rsid w:val="00E74984"/>
    <w:rsid w:val="00E82BA9"/>
    <w:rsid w:val="00E909FF"/>
    <w:rsid w:val="00E94935"/>
    <w:rsid w:val="00E97A6D"/>
    <w:rsid w:val="00EA0BDA"/>
    <w:rsid w:val="00EA174B"/>
    <w:rsid w:val="00EA2B14"/>
    <w:rsid w:val="00EA46E6"/>
    <w:rsid w:val="00EA6EEE"/>
    <w:rsid w:val="00EB0DFC"/>
    <w:rsid w:val="00EB1F9F"/>
    <w:rsid w:val="00EB6C04"/>
    <w:rsid w:val="00EC451E"/>
    <w:rsid w:val="00EC6070"/>
    <w:rsid w:val="00EC76F9"/>
    <w:rsid w:val="00ED0474"/>
    <w:rsid w:val="00ED3DBE"/>
    <w:rsid w:val="00ED4485"/>
    <w:rsid w:val="00ED52A8"/>
    <w:rsid w:val="00EE0142"/>
    <w:rsid w:val="00EE29A9"/>
    <w:rsid w:val="00EE4A8C"/>
    <w:rsid w:val="00EE7A9D"/>
    <w:rsid w:val="00EE7D20"/>
    <w:rsid w:val="00EF3A33"/>
    <w:rsid w:val="00EF3BEC"/>
    <w:rsid w:val="00EF5788"/>
    <w:rsid w:val="00EF6AB0"/>
    <w:rsid w:val="00F00F6B"/>
    <w:rsid w:val="00F06417"/>
    <w:rsid w:val="00F06D17"/>
    <w:rsid w:val="00F1463C"/>
    <w:rsid w:val="00F26040"/>
    <w:rsid w:val="00F264A8"/>
    <w:rsid w:val="00F300CF"/>
    <w:rsid w:val="00F303FA"/>
    <w:rsid w:val="00F31AF1"/>
    <w:rsid w:val="00F324C3"/>
    <w:rsid w:val="00F36407"/>
    <w:rsid w:val="00F37DDA"/>
    <w:rsid w:val="00F41AB0"/>
    <w:rsid w:val="00F41B3A"/>
    <w:rsid w:val="00F46BF7"/>
    <w:rsid w:val="00F50687"/>
    <w:rsid w:val="00F52A95"/>
    <w:rsid w:val="00F52DF9"/>
    <w:rsid w:val="00F52E41"/>
    <w:rsid w:val="00F53837"/>
    <w:rsid w:val="00F60E61"/>
    <w:rsid w:val="00F627E1"/>
    <w:rsid w:val="00F6366F"/>
    <w:rsid w:val="00F65147"/>
    <w:rsid w:val="00F7088B"/>
    <w:rsid w:val="00F7205C"/>
    <w:rsid w:val="00F724C3"/>
    <w:rsid w:val="00F72A38"/>
    <w:rsid w:val="00F72D53"/>
    <w:rsid w:val="00F77934"/>
    <w:rsid w:val="00F82DB9"/>
    <w:rsid w:val="00F834C0"/>
    <w:rsid w:val="00F84298"/>
    <w:rsid w:val="00F86056"/>
    <w:rsid w:val="00F90A63"/>
    <w:rsid w:val="00F93ABB"/>
    <w:rsid w:val="00FA0AA6"/>
    <w:rsid w:val="00FA3223"/>
    <w:rsid w:val="00FA3A5E"/>
    <w:rsid w:val="00FA4A04"/>
    <w:rsid w:val="00FA6E39"/>
    <w:rsid w:val="00FA7DCC"/>
    <w:rsid w:val="00FB23BE"/>
    <w:rsid w:val="00FB5E15"/>
    <w:rsid w:val="00FB6BBC"/>
    <w:rsid w:val="00FC16CF"/>
    <w:rsid w:val="00FC2CC6"/>
    <w:rsid w:val="00FC6E4D"/>
    <w:rsid w:val="00FD6164"/>
    <w:rsid w:val="00FD7016"/>
    <w:rsid w:val="00FE04F5"/>
    <w:rsid w:val="00FE0C08"/>
    <w:rsid w:val="00FE2A22"/>
    <w:rsid w:val="00FE4EC2"/>
    <w:rsid w:val="00FF362B"/>
    <w:rsid w:val="00FF424F"/>
    <w:rsid w:val="00FF4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9CD0"/>
  <w15:docId w15:val="{FB45C8A2-7FB6-4C00-BEDB-EB5AD65C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615"/>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742F5"/>
    <w:pPr>
      <w:keepNext/>
      <w:spacing w:before="240" w:after="60" w:line="276" w:lineRule="auto"/>
      <w:outlineLvl w:val="0"/>
    </w:pPr>
    <w:rPr>
      <w:rFonts w:ascii="Calibri Light" w:hAnsi="Calibri Light"/>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1615"/>
    <w:rPr>
      <w:rFonts w:ascii="Tahoma" w:hAnsi="Tahoma" w:cs="Tahoma"/>
      <w:sz w:val="16"/>
      <w:szCs w:val="16"/>
    </w:rPr>
  </w:style>
  <w:style w:type="character" w:customStyle="1" w:styleId="TextedebullesCar">
    <w:name w:val="Texte de bulles Car"/>
    <w:basedOn w:val="Policepardfaut"/>
    <w:link w:val="Textedebulles"/>
    <w:uiPriority w:val="99"/>
    <w:semiHidden/>
    <w:rsid w:val="001C1615"/>
    <w:rPr>
      <w:rFonts w:ascii="Tahoma" w:hAnsi="Tahoma" w:cs="Tahoma"/>
      <w:sz w:val="16"/>
      <w:szCs w:val="16"/>
    </w:rPr>
  </w:style>
  <w:style w:type="paragraph" w:styleId="En-tte">
    <w:name w:val="header"/>
    <w:basedOn w:val="Normal"/>
    <w:link w:val="En-tteCar"/>
    <w:uiPriority w:val="99"/>
    <w:semiHidden/>
    <w:unhideWhenUsed/>
    <w:rsid w:val="00831752"/>
    <w:pPr>
      <w:tabs>
        <w:tab w:val="center" w:pos="4536"/>
        <w:tab w:val="right" w:pos="9072"/>
      </w:tabs>
    </w:pPr>
  </w:style>
  <w:style w:type="character" w:customStyle="1" w:styleId="En-tteCar">
    <w:name w:val="En-tête Car"/>
    <w:basedOn w:val="Policepardfaut"/>
    <w:link w:val="En-tte"/>
    <w:uiPriority w:val="99"/>
    <w:semiHidden/>
    <w:rsid w:val="0083175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831752"/>
    <w:pPr>
      <w:tabs>
        <w:tab w:val="center" w:pos="4536"/>
        <w:tab w:val="right" w:pos="9072"/>
      </w:tabs>
    </w:pPr>
  </w:style>
  <w:style w:type="character" w:customStyle="1" w:styleId="PieddepageCar">
    <w:name w:val="Pied de page Car"/>
    <w:basedOn w:val="Policepardfaut"/>
    <w:link w:val="Pieddepage"/>
    <w:uiPriority w:val="99"/>
    <w:semiHidden/>
    <w:rsid w:val="00831752"/>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99"/>
    <w:qFormat/>
    <w:rsid w:val="00EE7A9D"/>
    <w:pPr>
      <w:ind w:left="720"/>
      <w:contextualSpacing/>
    </w:pPr>
  </w:style>
  <w:style w:type="character" w:styleId="Lienhypertexte">
    <w:name w:val="Hyperlink"/>
    <w:basedOn w:val="Policepardfaut"/>
    <w:uiPriority w:val="99"/>
    <w:unhideWhenUsed/>
    <w:rsid w:val="00703034"/>
    <w:rPr>
      <w:color w:val="0000FF"/>
      <w:u w:val="single"/>
    </w:rPr>
  </w:style>
  <w:style w:type="paragraph" w:styleId="NormalWeb">
    <w:name w:val="Normal (Web)"/>
    <w:basedOn w:val="Normal"/>
    <w:uiPriority w:val="99"/>
    <w:unhideWhenUsed/>
    <w:rsid w:val="00AA6B14"/>
    <w:pPr>
      <w:spacing w:before="100" w:beforeAutospacing="1" w:after="100" w:afterAutospacing="1"/>
    </w:pPr>
  </w:style>
  <w:style w:type="table" w:styleId="Grilledutableau">
    <w:name w:val="Table Grid"/>
    <w:basedOn w:val="TableauNormal"/>
    <w:rsid w:val="009E2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893652"/>
    <w:pPr>
      <w:spacing w:before="100" w:beforeAutospacing="1" w:after="100" w:afterAutospacing="1"/>
    </w:pPr>
  </w:style>
  <w:style w:type="character" w:customStyle="1" w:styleId="acopre">
    <w:name w:val="acopre"/>
    <w:basedOn w:val="Policepardfaut"/>
    <w:rsid w:val="003A53F6"/>
  </w:style>
  <w:style w:type="character" w:customStyle="1" w:styleId="Titre1Car">
    <w:name w:val="Titre 1 Car"/>
    <w:basedOn w:val="Policepardfaut"/>
    <w:link w:val="Titre1"/>
    <w:uiPriority w:val="9"/>
    <w:rsid w:val="002742F5"/>
    <w:rPr>
      <w:rFonts w:ascii="Calibri Light" w:eastAsia="Times New Roman" w:hAnsi="Calibri Light" w:cs="Times New Roman"/>
      <w:b/>
      <w:bCs/>
      <w:kern w:val="32"/>
      <w:sz w:val="32"/>
      <w:szCs w:val="32"/>
    </w:rPr>
  </w:style>
  <w:style w:type="paragraph" w:customStyle="1" w:styleId="Default">
    <w:name w:val="Default"/>
    <w:rsid w:val="002742F5"/>
    <w:pPr>
      <w:autoSpaceDE w:val="0"/>
      <w:autoSpaceDN w:val="0"/>
      <w:adjustRightInd w:val="0"/>
    </w:pPr>
    <w:rPr>
      <w:rFonts w:ascii="Arial" w:eastAsia="Calibri" w:hAnsi="Arial" w:cs="Arial"/>
      <w:color w:val="000000"/>
      <w:sz w:val="24"/>
      <w:szCs w:val="24"/>
      <w:lang w:eastAsia="fr-FR"/>
    </w:rPr>
  </w:style>
  <w:style w:type="character" w:styleId="Accentuation">
    <w:name w:val="Emphasis"/>
    <w:basedOn w:val="Policepardfaut"/>
    <w:uiPriority w:val="20"/>
    <w:qFormat/>
    <w:rsid w:val="00132888"/>
    <w:rPr>
      <w:i/>
      <w:iCs/>
    </w:rPr>
  </w:style>
  <w:style w:type="table" w:customStyle="1" w:styleId="Grilledutableau1">
    <w:name w:val="Grille du tableau1"/>
    <w:basedOn w:val="TableauNormal"/>
    <w:next w:val="Grilledutableau"/>
    <w:rsid w:val="00BF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12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99"/>
    <w:locked/>
    <w:rsid w:val="00FA6E3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70745">
      <w:bodyDiv w:val="1"/>
      <w:marLeft w:val="0"/>
      <w:marRight w:val="0"/>
      <w:marTop w:val="0"/>
      <w:marBottom w:val="0"/>
      <w:divBdr>
        <w:top w:val="none" w:sz="0" w:space="0" w:color="auto"/>
        <w:left w:val="none" w:sz="0" w:space="0" w:color="auto"/>
        <w:bottom w:val="none" w:sz="0" w:space="0" w:color="auto"/>
        <w:right w:val="none" w:sz="0" w:space="0" w:color="auto"/>
      </w:divBdr>
    </w:div>
    <w:div w:id="195973064">
      <w:bodyDiv w:val="1"/>
      <w:marLeft w:val="0"/>
      <w:marRight w:val="0"/>
      <w:marTop w:val="0"/>
      <w:marBottom w:val="0"/>
      <w:divBdr>
        <w:top w:val="none" w:sz="0" w:space="0" w:color="auto"/>
        <w:left w:val="none" w:sz="0" w:space="0" w:color="auto"/>
        <w:bottom w:val="none" w:sz="0" w:space="0" w:color="auto"/>
        <w:right w:val="none" w:sz="0" w:space="0" w:color="auto"/>
      </w:divBdr>
    </w:div>
    <w:div w:id="330719364">
      <w:bodyDiv w:val="1"/>
      <w:marLeft w:val="0"/>
      <w:marRight w:val="0"/>
      <w:marTop w:val="0"/>
      <w:marBottom w:val="0"/>
      <w:divBdr>
        <w:top w:val="none" w:sz="0" w:space="0" w:color="auto"/>
        <w:left w:val="none" w:sz="0" w:space="0" w:color="auto"/>
        <w:bottom w:val="none" w:sz="0" w:space="0" w:color="auto"/>
        <w:right w:val="none" w:sz="0" w:space="0" w:color="auto"/>
      </w:divBdr>
    </w:div>
    <w:div w:id="410661602">
      <w:bodyDiv w:val="1"/>
      <w:marLeft w:val="0"/>
      <w:marRight w:val="0"/>
      <w:marTop w:val="0"/>
      <w:marBottom w:val="0"/>
      <w:divBdr>
        <w:top w:val="none" w:sz="0" w:space="0" w:color="auto"/>
        <w:left w:val="none" w:sz="0" w:space="0" w:color="auto"/>
        <w:bottom w:val="none" w:sz="0" w:space="0" w:color="auto"/>
        <w:right w:val="none" w:sz="0" w:space="0" w:color="auto"/>
      </w:divBdr>
    </w:div>
    <w:div w:id="694616253">
      <w:bodyDiv w:val="1"/>
      <w:marLeft w:val="0"/>
      <w:marRight w:val="0"/>
      <w:marTop w:val="0"/>
      <w:marBottom w:val="0"/>
      <w:divBdr>
        <w:top w:val="none" w:sz="0" w:space="0" w:color="auto"/>
        <w:left w:val="none" w:sz="0" w:space="0" w:color="auto"/>
        <w:bottom w:val="none" w:sz="0" w:space="0" w:color="auto"/>
        <w:right w:val="none" w:sz="0" w:space="0" w:color="auto"/>
      </w:divBdr>
    </w:div>
    <w:div w:id="1000158823">
      <w:bodyDiv w:val="1"/>
      <w:marLeft w:val="0"/>
      <w:marRight w:val="0"/>
      <w:marTop w:val="0"/>
      <w:marBottom w:val="0"/>
      <w:divBdr>
        <w:top w:val="none" w:sz="0" w:space="0" w:color="auto"/>
        <w:left w:val="none" w:sz="0" w:space="0" w:color="auto"/>
        <w:bottom w:val="none" w:sz="0" w:space="0" w:color="auto"/>
        <w:right w:val="none" w:sz="0" w:space="0" w:color="auto"/>
      </w:divBdr>
    </w:div>
    <w:div w:id="1065952055">
      <w:bodyDiv w:val="1"/>
      <w:marLeft w:val="0"/>
      <w:marRight w:val="0"/>
      <w:marTop w:val="0"/>
      <w:marBottom w:val="0"/>
      <w:divBdr>
        <w:top w:val="none" w:sz="0" w:space="0" w:color="auto"/>
        <w:left w:val="none" w:sz="0" w:space="0" w:color="auto"/>
        <w:bottom w:val="none" w:sz="0" w:space="0" w:color="auto"/>
        <w:right w:val="none" w:sz="0" w:space="0" w:color="auto"/>
      </w:divBdr>
    </w:div>
    <w:div w:id="1147667248">
      <w:bodyDiv w:val="1"/>
      <w:marLeft w:val="0"/>
      <w:marRight w:val="0"/>
      <w:marTop w:val="0"/>
      <w:marBottom w:val="0"/>
      <w:divBdr>
        <w:top w:val="none" w:sz="0" w:space="0" w:color="auto"/>
        <w:left w:val="none" w:sz="0" w:space="0" w:color="auto"/>
        <w:bottom w:val="none" w:sz="0" w:space="0" w:color="auto"/>
        <w:right w:val="none" w:sz="0" w:space="0" w:color="auto"/>
      </w:divBdr>
    </w:div>
    <w:div w:id="1162509338">
      <w:bodyDiv w:val="1"/>
      <w:marLeft w:val="0"/>
      <w:marRight w:val="0"/>
      <w:marTop w:val="0"/>
      <w:marBottom w:val="0"/>
      <w:divBdr>
        <w:top w:val="none" w:sz="0" w:space="0" w:color="auto"/>
        <w:left w:val="none" w:sz="0" w:space="0" w:color="auto"/>
        <w:bottom w:val="none" w:sz="0" w:space="0" w:color="auto"/>
        <w:right w:val="none" w:sz="0" w:space="0" w:color="auto"/>
      </w:divBdr>
    </w:div>
    <w:div w:id="1208686949">
      <w:bodyDiv w:val="1"/>
      <w:marLeft w:val="0"/>
      <w:marRight w:val="0"/>
      <w:marTop w:val="0"/>
      <w:marBottom w:val="0"/>
      <w:divBdr>
        <w:top w:val="none" w:sz="0" w:space="0" w:color="auto"/>
        <w:left w:val="none" w:sz="0" w:space="0" w:color="auto"/>
        <w:bottom w:val="none" w:sz="0" w:space="0" w:color="auto"/>
        <w:right w:val="none" w:sz="0" w:space="0" w:color="auto"/>
      </w:divBdr>
    </w:div>
    <w:div w:id="1249929150">
      <w:bodyDiv w:val="1"/>
      <w:marLeft w:val="0"/>
      <w:marRight w:val="0"/>
      <w:marTop w:val="0"/>
      <w:marBottom w:val="0"/>
      <w:divBdr>
        <w:top w:val="none" w:sz="0" w:space="0" w:color="auto"/>
        <w:left w:val="none" w:sz="0" w:space="0" w:color="auto"/>
        <w:bottom w:val="none" w:sz="0" w:space="0" w:color="auto"/>
        <w:right w:val="none" w:sz="0" w:space="0" w:color="auto"/>
      </w:divBdr>
    </w:div>
    <w:div w:id="1374963078">
      <w:bodyDiv w:val="1"/>
      <w:marLeft w:val="0"/>
      <w:marRight w:val="0"/>
      <w:marTop w:val="0"/>
      <w:marBottom w:val="0"/>
      <w:divBdr>
        <w:top w:val="none" w:sz="0" w:space="0" w:color="auto"/>
        <w:left w:val="none" w:sz="0" w:space="0" w:color="auto"/>
        <w:bottom w:val="none" w:sz="0" w:space="0" w:color="auto"/>
        <w:right w:val="none" w:sz="0" w:space="0" w:color="auto"/>
      </w:divBdr>
    </w:div>
    <w:div w:id="1446071747">
      <w:bodyDiv w:val="1"/>
      <w:marLeft w:val="0"/>
      <w:marRight w:val="0"/>
      <w:marTop w:val="0"/>
      <w:marBottom w:val="0"/>
      <w:divBdr>
        <w:top w:val="none" w:sz="0" w:space="0" w:color="auto"/>
        <w:left w:val="none" w:sz="0" w:space="0" w:color="auto"/>
        <w:bottom w:val="none" w:sz="0" w:space="0" w:color="auto"/>
        <w:right w:val="none" w:sz="0" w:space="0" w:color="auto"/>
      </w:divBdr>
    </w:div>
    <w:div w:id="1448547572">
      <w:bodyDiv w:val="1"/>
      <w:marLeft w:val="0"/>
      <w:marRight w:val="0"/>
      <w:marTop w:val="0"/>
      <w:marBottom w:val="0"/>
      <w:divBdr>
        <w:top w:val="none" w:sz="0" w:space="0" w:color="auto"/>
        <w:left w:val="none" w:sz="0" w:space="0" w:color="auto"/>
        <w:bottom w:val="none" w:sz="0" w:space="0" w:color="auto"/>
        <w:right w:val="none" w:sz="0" w:space="0" w:color="auto"/>
      </w:divBdr>
    </w:div>
    <w:div w:id="1491873307">
      <w:bodyDiv w:val="1"/>
      <w:marLeft w:val="0"/>
      <w:marRight w:val="0"/>
      <w:marTop w:val="0"/>
      <w:marBottom w:val="0"/>
      <w:divBdr>
        <w:top w:val="none" w:sz="0" w:space="0" w:color="auto"/>
        <w:left w:val="none" w:sz="0" w:space="0" w:color="auto"/>
        <w:bottom w:val="none" w:sz="0" w:space="0" w:color="auto"/>
        <w:right w:val="none" w:sz="0" w:space="0" w:color="auto"/>
      </w:divBdr>
    </w:div>
    <w:div w:id="1653438265">
      <w:bodyDiv w:val="1"/>
      <w:marLeft w:val="0"/>
      <w:marRight w:val="0"/>
      <w:marTop w:val="0"/>
      <w:marBottom w:val="0"/>
      <w:divBdr>
        <w:top w:val="none" w:sz="0" w:space="0" w:color="auto"/>
        <w:left w:val="none" w:sz="0" w:space="0" w:color="auto"/>
        <w:bottom w:val="none" w:sz="0" w:space="0" w:color="auto"/>
        <w:right w:val="none" w:sz="0" w:space="0" w:color="auto"/>
      </w:divBdr>
    </w:div>
    <w:div w:id="1688822773">
      <w:bodyDiv w:val="1"/>
      <w:marLeft w:val="0"/>
      <w:marRight w:val="0"/>
      <w:marTop w:val="0"/>
      <w:marBottom w:val="0"/>
      <w:divBdr>
        <w:top w:val="none" w:sz="0" w:space="0" w:color="auto"/>
        <w:left w:val="none" w:sz="0" w:space="0" w:color="auto"/>
        <w:bottom w:val="none" w:sz="0" w:space="0" w:color="auto"/>
        <w:right w:val="none" w:sz="0" w:space="0" w:color="auto"/>
      </w:divBdr>
    </w:div>
    <w:div w:id="1710374744">
      <w:bodyDiv w:val="1"/>
      <w:marLeft w:val="0"/>
      <w:marRight w:val="0"/>
      <w:marTop w:val="0"/>
      <w:marBottom w:val="0"/>
      <w:divBdr>
        <w:top w:val="none" w:sz="0" w:space="0" w:color="auto"/>
        <w:left w:val="none" w:sz="0" w:space="0" w:color="auto"/>
        <w:bottom w:val="none" w:sz="0" w:space="0" w:color="auto"/>
        <w:right w:val="none" w:sz="0" w:space="0" w:color="auto"/>
      </w:divBdr>
    </w:div>
    <w:div w:id="2084257655">
      <w:bodyDiv w:val="1"/>
      <w:marLeft w:val="0"/>
      <w:marRight w:val="0"/>
      <w:marTop w:val="0"/>
      <w:marBottom w:val="0"/>
      <w:divBdr>
        <w:top w:val="none" w:sz="0" w:space="0" w:color="auto"/>
        <w:left w:val="none" w:sz="0" w:space="0" w:color="auto"/>
        <w:bottom w:val="none" w:sz="0" w:space="0" w:color="auto"/>
        <w:right w:val="none" w:sz="0" w:space="0" w:color="auto"/>
      </w:divBdr>
    </w:div>
    <w:div w:id="2098596929">
      <w:bodyDiv w:val="1"/>
      <w:marLeft w:val="0"/>
      <w:marRight w:val="0"/>
      <w:marTop w:val="0"/>
      <w:marBottom w:val="0"/>
      <w:divBdr>
        <w:top w:val="none" w:sz="0" w:space="0" w:color="auto"/>
        <w:left w:val="none" w:sz="0" w:space="0" w:color="auto"/>
        <w:bottom w:val="none" w:sz="0" w:space="0" w:color="auto"/>
        <w:right w:val="none" w:sz="0" w:space="0" w:color="auto"/>
      </w:divBdr>
    </w:div>
    <w:div w:id="2134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D31DF-DEB7-4B9B-B31B-726DC673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8563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Secrétaire Générale</cp:lastModifiedBy>
  <cp:revision>2</cp:revision>
  <cp:lastPrinted>2022-11-04T15:40:00Z</cp:lastPrinted>
  <dcterms:created xsi:type="dcterms:W3CDTF">2022-11-07T15:21:00Z</dcterms:created>
  <dcterms:modified xsi:type="dcterms:W3CDTF">2022-11-07T15:21:00Z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-307554728</vt:i4>
  </property>
</Properties>
</file>